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24F0C" w14:textId="77777777" w:rsidR="00BF0C38" w:rsidRPr="00BF0C38" w:rsidRDefault="00BF0C38">
      <w:pPr>
        <w:rPr>
          <w:rFonts w:cs="Calibri"/>
          <w:sz w:val="22"/>
          <w:szCs w:val="22"/>
        </w:rPr>
      </w:pPr>
    </w:p>
    <w:p w14:paraId="796F499C" w14:textId="77777777" w:rsidR="00BF0C38" w:rsidRPr="00BF0C38" w:rsidRDefault="00BF0C38">
      <w:pPr>
        <w:rPr>
          <w:rFonts w:cs="Calibri"/>
          <w:b/>
          <w:bCs/>
          <w:sz w:val="22"/>
          <w:szCs w:val="22"/>
          <w:lang w:val="es-MX"/>
        </w:rPr>
      </w:pPr>
    </w:p>
    <w:p w14:paraId="3D67E619" w14:textId="77777777" w:rsidR="00BF0C38" w:rsidRPr="00BF0C38" w:rsidRDefault="00BF0C38">
      <w:pPr>
        <w:jc w:val="center"/>
        <w:rPr>
          <w:rFonts w:cs="Calibri"/>
          <w:sz w:val="22"/>
          <w:szCs w:val="22"/>
          <w:lang w:val="es-ES"/>
        </w:rPr>
      </w:pPr>
      <w:r w:rsidRPr="00BF0C38">
        <w:rPr>
          <w:rFonts w:cs="Calibri"/>
          <w:sz w:val="22"/>
          <w:szCs w:val="22"/>
          <w:lang w:val="es-ES"/>
        </w:rPr>
        <w:t>Norma para establecer el formato para la difusión de los resultados de las evaluaciones de los recursos federales ministrados a las entidades federativas del Consejo Nacional de Armonización Contable</w:t>
      </w:r>
      <w:r w:rsidRPr="00BF0C38">
        <w:rPr>
          <w:rFonts w:cs="Calibri"/>
          <w:sz w:val="22"/>
          <w:szCs w:val="22"/>
          <w:lang w:val="es-MX"/>
        </w:rPr>
        <w:t xml:space="preserve"> (CONAC)</w:t>
      </w:r>
      <w:r w:rsidRPr="00BF0C38">
        <w:rPr>
          <w:rFonts w:cs="Calibri"/>
          <w:sz w:val="22"/>
          <w:szCs w:val="22"/>
          <w:lang w:val="es-ES"/>
        </w:rPr>
        <w:t>.</w:t>
      </w:r>
    </w:p>
    <w:tbl>
      <w:tblPr>
        <w:tblpPr w:leftFromText="180" w:rightFromText="180" w:vertAnchor="text" w:horzAnchor="page" w:tblpXSpec="center" w:tblpY="236"/>
        <w:tblOverlap w:val="never"/>
        <w:tblW w:w="10221" w:type="dxa"/>
        <w:jc w:val="center"/>
        <w:tblLayout w:type="fixed"/>
        <w:tblLook w:val="0000" w:firstRow="0" w:lastRow="0" w:firstColumn="0" w:lastColumn="0" w:noHBand="0" w:noVBand="0"/>
      </w:tblPr>
      <w:tblGrid>
        <w:gridCol w:w="3935"/>
        <w:gridCol w:w="6286"/>
      </w:tblGrid>
      <w:tr w:rsidR="00BF0C38" w:rsidRPr="00BF0C38" w14:paraId="6E176729" w14:textId="77777777">
        <w:trPr>
          <w:trHeight w:val="619"/>
          <w:jc w:val="center"/>
        </w:trPr>
        <w:tc>
          <w:tcPr>
            <w:tcW w:w="10221" w:type="dxa"/>
            <w:gridSpan w:val="2"/>
            <w:tcBorders>
              <w:top w:val="single" w:sz="8" w:space="0" w:color="000000"/>
              <w:left w:val="single" w:sz="8" w:space="0" w:color="000000"/>
              <w:bottom w:val="single" w:sz="8" w:space="0" w:color="000000"/>
              <w:right w:val="single" w:sz="4" w:space="0" w:color="000000"/>
            </w:tcBorders>
            <w:shd w:val="clear" w:color="auto" w:fill="BFBFBF"/>
            <w:noWrap/>
            <w:vAlign w:val="center"/>
          </w:tcPr>
          <w:p w14:paraId="55F333CF" w14:textId="191E0A10" w:rsidR="00BF0C38" w:rsidRPr="00BF0C38" w:rsidRDefault="00BF0C38">
            <w:pPr>
              <w:jc w:val="center"/>
              <w:textAlignment w:val="center"/>
              <w:rPr>
                <w:rFonts w:cs="Calibri"/>
                <w:b/>
                <w:bCs/>
                <w:color w:val="000000"/>
                <w:sz w:val="22"/>
                <w:szCs w:val="22"/>
              </w:rPr>
            </w:pPr>
            <w:r w:rsidRPr="00BF0C38">
              <w:rPr>
                <w:rFonts w:cs="Calibri"/>
                <w:b/>
                <w:bCs/>
                <w:color w:val="000000"/>
                <w:sz w:val="22"/>
                <w:szCs w:val="22"/>
                <w:lang w:bidi="ar"/>
              </w:rPr>
              <w:t xml:space="preserve">1. </w:t>
            </w:r>
            <w:r w:rsidR="004F714F">
              <w:rPr>
                <w:rFonts w:cs="Calibri"/>
                <w:b/>
                <w:bCs/>
                <w:color w:val="000000"/>
                <w:sz w:val="22"/>
                <w:szCs w:val="22"/>
                <w:lang w:bidi="ar"/>
              </w:rPr>
              <w:t>Descripc</w:t>
            </w:r>
            <w:r w:rsidR="004F714F" w:rsidRPr="00BF0C38">
              <w:rPr>
                <w:rFonts w:cs="Calibri"/>
                <w:b/>
                <w:bCs/>
                <w:color w:val="000000"/>
                <w:sz w:val="22"/>
                <w:szCs w:val="22"/>
                <w:lang w:bidi="ar"/>
              </w:rPr>
              <w:t>ion</w:t>
            </w:r>
            <w:r w:rsidRPr="00BF0C38">
              <w:rPr>
                <w:rFonts w:cs="Calibri"/>
                <w:b/>
                <w:bCs/>
                <w:color w:val="000000"/>
                <w:sz w:val="22"/>
                <w:szCs w:val="22"/>
                <w:lang w:bidi="ar"/>
              </w:rPr>
              <w:t xml:space="preserve"> de la evaluación   </w:t>
            </w:r>
          </w:p>
        </w:tc>
      </w:tr>
      <w:tr w:rsidR="00BF0C38" w:rsidRPr="00EB2D4C" w14:paraId="561F4129" w14:textId="77777777">
        <w:trPr>
          <w:trHeight w:val="642"/>
          <w:jc w:val="center"/>
        </w:trPr>
        <w:tc>
          <w:tcPr>
            <w:tcW w:w="10221" w:type="dxa"/>
            <w:gridSpan w:val="2"/>
            <w:tcBorders>
              <w:top w:val="single" w:sz="8" w:space="0" w:color="000000"/>
              <w:left w:val="single" w:sz="8" w:space="0" w:color="000000"/>
              <w:bottom w:val="single" w:sz="4" w:space="0" w:color="000000"/>
              <w:right w:val="single" w:sz="4" w:space="0" w:color="000000"/>
            </w:tcBorders>
            <w:vAlign w:val="center"/>
          </w:tcPr>
          <w:p w14:paraId="12DD7D5E" w14:textId="18DC8840" w:rsidR="00BF0C38" w:rsidRPr="00BF0C38" w:rsidRDefault="00BF0C38">
            <w:pPr>
              <w:jc w:val="both"/>
              <w:textAlignment w:val="center"/>
              <w:rPr>
                <w:rFonts w:cs="Calibri"/>
                <w:color w:val="000000"/>
                <w:sz w:val="22"/>
                <w:szCs w:val="22"/>
                <w:lang w:val="es-ES"/>
              </w:rPr>
            </w:pPr>
            <w:r w:rsidRPr="00BF0C38">
              <w:rPr>
                <w:rFonts w:cs="Calibri"/>
                <w:color w:val="000000"/>
                <w:sz w:val="22"/>
                <w:szCs w:val="22"/>
                <w:lang w:val="es-ES" w:bidi="ar"/>
              </w:rPr>
              <w:t xml:space="preserve">1.1 Nombre de la evaluación: </w:t>
            </w:r>
            <w:r w:rsidR="005E5F9C" w:rsidRPr="00BF0C38">
              <w:rPr>
                <w:rFonts w:cs="Calibri"/>
                <w:b/>
                <w:bCs/>
                <w:color w:val="000000"/>
                <w:sz w:val="22"/>
                <w:szCs w:val="22"/>
                <w:lang w:val="es-ES" w:bidi="ar"/>
              </w:rPr>
              <w:t xml:space="preserve"> Evaluación de Procesos Fondo de Aportaciones para el Fortalecimiento de los Municipios y Demarcaciones Territoriales del Distrito Federal (FORTAMUN) Ejercicio Fiscal </w:t>
            </w:r>
            <w:r w:rsidR="00EB2D4C">
              <w:rPr>
                <w:rFonts w:cs="Calibri"/>
                <w:b/>
                <w:bCs/>
                <w:color w:val="000000"/>
                <w:sz w:val="22"/>
                <w:szCs w:val="22"/>
                <w:lang w:val="es-ES" w:bidi="ar"/>
              </w:rPr>
              <w:t>2023</w:t>
            </w:r>
            <w:r w:rsidR="005E5F9C" w:rsidRPr="00BF0C38">
              <w:rPr>
                <w:rFonts w:cs="Calibri"/>
                <w:b/>
                <w:bCs/>
                <w:color w:val="000000"/>
                <w:sz w:val="22"/>
                <w:szCs w:val="22"/>
                <w:lang w:val="es-ES" w:bidi="ar"/>
              </w:rPr>
              <w:t xml:space="preserve"> Municipio de Torreón, Coahuila de Zaragoza</w:t>
            </w:r>
          </w:p>
        </w:tc>
      </w:tr>
      <w:tr w:rsidR="00BF0C38" w:rsidRPr="00EB2D4C" w14:paraId="736FAB49" w14:textId="77777777">
        <w:trPr>
          <w:trHeight w:val="36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08139CB6" w14:textId="5A337FC2"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t xml:space="preserve">1.2 Fecha de inicio de la evaluación : </w:t>
            </w:r>
            <w:r w:rsidR="00A36A84" w:rsidRPr="00A36A84">
              <w:rPr>
                <w:rFonts w:asciiTheme="minorHAnsi" w:hAnsiTheme="minorHAnsi" w:cstheme="minorHAnsi"/>
                <w:b/>
                <w:bCs/>
                <w:color w:val="000000"/>
                <w:sz w:val="22"/>
                <w:szCs w:val="22"/>
                <w:lang w:val="es-MX" w:bidi="ar"/>
              </w:rPr>
              <w:t>15/junio/202</w:t>
            </w:r>
            <w:r w:rsidR="005965E6">
              <w:rPr>
                <w:rFonts w:asciiTheme="minorHAnsi" w:hAnsiTheme="minorHAnsi" w:cstheme="minorHAnsi"/>
                <w:b/>
                <w:bCs/>
                <w:color w:val="000000"/>
                <w:sz w:val="22"/>
                <w:szCs w:val="22"/>
                <w:lang w:val="es-MX" w:bidi="ar"/>
              </w:rPr>
              <w:t>4</w:t>
            </w:r>
          </w:p>
        </w:tc>
      </w:tr>
      <w:tr w:rsidR="00BF0C38" w:rsidRPr="00EB2D4C" w14:paraId="270E390F" w14:textId="77777777">
        <w:trPr>
          <w:trHeight w:val="341"/>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1E0B0010" w14:textId="2DE0E449"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t xml:space="preserve">1.3 Fecha de término de la evaluación: </w:t>
            </w:r>
            <w:r w:rsidR="005965E6">
              <w:rPr>
                <w:rFonts w:cs="Calibri"/>
                <w:b/>
                <w:bCs/>
                <w:color w:val="000000"/>
                <w:sz w:val="22"/>
                <w:szCs w:val="22"/>
                <w:lang w:val="es-MX" w:bidi="ar"/>
              </w:rPr>
              <w:t>02</w:t>
            </w:r>
            <w:r w:rsidR="00A36A84" w:rsidRPr="00A36A84">
              <w:rPr>
                <w:rFonts w:cs="Calibri"/>
                <w:b/>
                <w:bCs/>
                <w:color w:val="000000"/>
                <w:sz w:val="22"/>
                <w:szCs w:val="22"/>
                <w:lang w:val="es-MX" w:bidi="ar"/>
              </w:rPr>
              <w:t>/septiembre/202</w:t>
            </w:r>
            <w:r w:rsidR="005965E6">
              <w:rPr>
                <w:rFonts w:cs="Calibri"/>
                <w:b/>
                <w:bCs/>
                <w:color w:val="000000"/>
                <w:sz w:val="22"/>
                <w:szCs w:val="22"/>
                <w:lang w:val="es-MX" w:bidi="ar"/>
              </w:rPr>
              <w:t>4</w:t>
            </w:r>
          </w:p>
        </w:tc>
      </w:tr>
      <w:tr w:rsidR="00BF0C38" w:rsidRPr="00EB2D4C" w14:paraId="5D676B9D" w14:textId="77777777">
        <w:trPr>
          <w:trHeight w:val="373"/>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67AFC6B8" w14:textId="77777777"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t xml:space="preserve">1.4 Nombre de la persona responsable de darle seguimiento a la evaluación y nombre de la unidad administrativa a la que pertenece: </w:t>
            </w:r>
          </w:p>
        </w:tc>
      </w:tr>
      <w:tr w:rsidR="00BF0C38" w:rsidRPr="00EB2D4C" w14:paraId="668FE1F6" w14:textId="77777777">
        <w:trPr>
          <w:trHeight w:val="642"/>
          <w:jc w:val="center"/>
        </w:trPr>
        <w:tc>
          <w:tcPr>
            <w:tcW w:w="3935" w:type="dxa"/>
            <w:tcBorders>
              <w:top w:val="single" w:sz="4" w:space="0" w:color="000000"/>
              <w:left w:val="single" w:sz="8" w:space="0" w:color="000000"/>
              <w:bottom w:val="single" w:sz="4" w:space="0" w:color="000000"/>
              <w:right w:val="single" w:sz="4" w:space="0" w:color="000000"/>
            </w:tcBorders>
          </w:tcPr>
          <w:p w14:paraId="63986004" w14:textId="77777777" w:rsidR="00BF0C38" w:rsidRPr="00BF0C38" w:rsidRDefault="00BF0C38">
            <w:pPr>
              <w:textAlignment w:val="top"/>
              <w:rPr>
                <w:rFonts w:cs="Calibri"/>
                <w:color w:val="000000"/>
                <w:sz w:val="22"/>
                <w:szCs w:val="22"/>
                <w:lang w:val="es-MX"/>
              </w:rPr>
            </w:pPr>
            <w:r w:rsidRPr="00BF0C38">
              <w:rPr>
                <w:rFonts w:cs="Calibri"/>
                <w:color w:val="000000"/>
                <w:sz w:val="22"/>
                <w:szCs w:val="22"/>
                <w:lang w:val="es-ES" w:bidi="ar"/>
              </w:rPr>
              <w:t>Nombre:</w:t>
            </w:r>
            <w:r w:rsidRPr="00BF0C38">
              <w:rPr>
                <w:rFonts w:cs="Calibri"/>
                <w:b/>
                <w:bCs/>
                <w:color w:val="000000"/>
                <w:sz w:val="22"/>
                <w:szCs w:val="22"/>
                <w:lang w:val="es-ES" w:bidi="ar"/>
              </w:rPr>
              <w:t xml:space="preserve"> </w:t>
            </w:r>
            <w:r w:rsidRPr="00BF0C38">
              <w:rPr>
                <w:rFonts w:cs="Calibri"/>
                <w:b/>
                <w:bCs/>
                <w:color w:val="000000"/>
                <w:sz w:val="22"/>
                <w:szCs w:val="22"/>
                <w:lang w:val="es-MX" w:bidi="ar"/>
              </w:rPr>
              <w:t>Ing. Víctor Mauricio Rodríguez Acota</w:t>
            </w:r>
          </w:p>
        </w:tc>
        <w:tc>
          <w:tcPr>
            <w:tcW w:w="6286" w:type="dxa"/>
            <w:tcBorders>
              <w:top w:val="single" w:sz="4" w:space="0" w:color="000000"/>
              <w:left w:val="single" w:sz="4" w:space="0" w:color="000000"/>
              <w:bottom w:val="single" w:sz="4" w:space="0" w:color="000000"/>
              <w:right w:val="single" w:sz="4" w:space="0" w:color="000000"/>
            </w:tcBorders>
          </w:tcPr>
          <w:p w14:paraId="67A86E90" w14:textId="77777777" w:rsidR="00BF0C38" w:rsidRPr="00BF0C38" w:rsidRDefault="00BF0C38">
            <w:pPr>
              <w:textAlignment w:val="top"/>
              <w:rPr>
                <w:rFonts w:cs="Calibri"/>
                <w:color w:val="000000"/>
                <w:sz w:val="22"/>
                <w:szCs w:val="22"/>
                <w:lang w:val="es-MX" w:bidi="ar"/>
              </w:rPr>
            </w:pPr>
            <w:r w:rsidRPr="00BF0C38">
              <w:rPr>
                <w:rFonts w:cs="Calibri"/>
                <w:color w:val="000000"/>
                <w:sz w:val="22"/>
                <w:szCs w:val="22"/>
                <w:lang w:val="es-ES" w:bidi="ar"/>
              </w:rPr>
              <w:t>Unidad administrativa:</w:t>
            </w:r>
            <w:r w:rsidRPr="00BF0C38">
              <w:rPr>
                <w:rFonts w:cs="Calibri"/>
                <w:color w:val="000000"/>
                <w:sz w:val="22"/>
                <w:szCs w:val="22"/>
                <w:lang w:val="es-MX" w:bidi="ar"/>
              </w:rPr>
              <w:t xml:space="preserve"> </w:t>
            </w:r>
          </w:p>
          <w:p w14:paraId="43A686D8" w14:textId="77777777" w:rsidR="00BF0C38" w:rsidRPr="00BF0C38" w:rsidRDefault="00BF0C38">
            <w:pPr>
              <w:textAlignment w:val="top"/>
              <w:rPr>
                <w:rFonts w:cs="Calibri"/>
                <w:color w:val="000000"/>
                <w:sz w:val="22"/>
                <w:szCs w:val="22"/>
                <w:lang w:val="es-MX"/>
              </w:rPr>
            </w:pPr>
            <w:r w:rsidRPr="00BF0C38">
              <w:rPr>
                <w:rFonts w:cs="Calibri"/>
                <w:b/>
                <w:bCs/>
                <w:color w:val="000000"/>
                <w:sz w:val="22"/>
                <w:szCs w:val="22"/>
                <w:lang w:val="es-MX" w:bidi="ar"/>
              </w:rPr>
              <w:t xml:space="preserve">Director de </w:t>
            </w:r>
            <w:r w:rsidR="005E5F9C" w:rsidRPr="00BF0C38">
              <w:rPr>
                <w:rFonts w:cs="Calibri"/>
                <w:b/>
                <w:bCs/>
                <w:color w:val="000000"/>
                <w:sz w:val="22"/>
                <w:szCs w:val="22"/>
                <w:lang w:val="es-MX" w:bidi="ar"/>
              </w:rPr>
              <w:t>planeación</w:t>
            </w:r>
            <w:r w:rsidRPr="00BF0C38">
              <w:rPr>
                <w:rFonts w:cs="Calibri"/>
                <w:b/>
                <w:bCs/>
                <w:color w:val="000000"/>
                <w:sz w:val="22"/>
                <w:szCs w:val="22"/>
                <w:lang w:val="es-MX" w:bidi="ar"/>
              </w:rPr>
              <w:t xml:space="preserve"> y seguimiento, dirección general de desarrollo institucional</w:t>
            </w:r>
          </w:p>
        </w:tc>
      </w:tr>
      <w:tr w:rsidR="00BF0C38" w:rsidRPr="00EB2D4C" w14:paraId="0ABD4763"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38DC7DDF" w14:textId="77777777" w:rsidR="00BF0C38" w:rsidRPr="00BF0C38" w:rsidRDefault="00BF0C38">
            <w:pPr>
              <w:textAlignment w:val="center"/>
              <w:rPr>
                <w:rFonts w:cs="Calibri"/>
                <w:color w:val="000000"/>
                <w:sz w:val="22"/>
                <w:szCs w:val="22"/>
                <w:lang w:val="es-ES" w:bidi="ar"/>
              </w:rPr>
            </w:pPr>
            <w:r w:rsidRPr="00BF0C38">
              <w:rPr>
                <w:rFonts w:cs="Calibri"/>
                <w:color w:val="000000"/>
                <w:sz w:val="22"/>
                <w:szCs w:val="22"/>
                <w:lang w:val="es-ES" w:bidi="ar"/>
              </w:rPr>
              <w:t xml:space="preserve">1.5 Objetivo general de la evaluación: </w:t>
            </w:r>
          </w:p>
          <w:p w14:paraId="7DD5B63D" w14:textId="472C9BA6"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t xml:space="preserve">• </w:t>
            </w:r>
            <w:r w:rsidR="005E5F9C" w:rsidRPr="00BF0C38">
              <w:rPr>
                <w:rFonts w:cs="Calibri"/>
                <w:b/>
                <w:bCs/>
                <w:color w:val="000000"/>
                <w:sz w:val="22"/>
                <w:szCs w:val="22"/>
                <w:lang w:val="es-ES" w:bidi="ar"/>
              </w:rPr>
              <w:t>Realizar un análisis que logre valorar la planeación, los procesos de gestión, operación y la pertinencia de estos, así como los resultados del FORTAMUN ejercido por el municipio</w:t>
            </w:r>
            <w:r w:rsidR="004F714F">
              <w:rPr>
                <w:rFonts w:cs="Calibri"/>
                <w:b/>
                <w:bCs/>
                <w:color w:val="000000"/>
                <w:sz w:val="22"/>
                <w:szCs w:val="22"/>
                <w:lang w:val="es-ES" w:bidi="ar"/>
              </w:rPr>
              <w:t xml:space="preserve"> de Torreón en el ejercicio 2023</w:t>
            </w:r>
            <w:r w:rsidR="005E5F9C" w:rsidRPr="00BF0C38">
              <w:rPr>
                <w:rFonts w:cs="Calibri"/>
                <w:b/>
                <w:bCs/>
                <w:color w:val="000000"/>
                <w:sz w:val="22"/>
                <w:szCs w:val="22"/>
                <w:lang w:val="es-ES" w:bidi="ar"/>
              </w:rPr>
              <w:t>, con la finalidad de proveer información que retroalimente su diseño, gestión y resultados.</w:t>
            </w:r>
          </w:p>
        </w:tc>
      </w:tr>
      <w:tr w:rsidR="00BF0C38" w:rsidRPr="00EB2D4C" w14:paraId="191AE11B"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1A6852F2" w14:textId="77777777" w:rsidR="00BF0C38" w:rsidRPr="00BF0C38" w:rsidRDefault="00BF0C38">
            <w:pPr>
              <w:spacing w:after="220"/>
              <w:textAlignment w:val="center"/>
              <w:rPr>
                <w:rFonts w:cs="Calibri"/>
                <w:color w:val="000000"/>
                <w:sz w:val="22"/>
                <w:szCs w:val="22"/>
                <w:lang w:val="es-ES" w:bidi="ar"/>
              </w:rPr>
            </w:pPr>
            <w:r w:rsidRPr="00BF0C38">
              <w:rPr>
                <w:rFonts w:cs="Calibri"/>
                <w:color w:val="000000"/>
                <w:sz w:val="22"/>
                <w:szCs w:val="22"/>
                <w:lang w:val="es-ES" w:bidi="ar"/>
              </w:rPr>
              <w:t xml:space="preserve">1.6 Objetivos específicos de la evaluación: </w:t>
            </w:r>
          </w:p>
          <w:p w14:paraId="346AD3A9" w14:textId="62236EC8" w:rsidR="004F714F" w:rsidRPr="004F714F" w:rsidRDefault="004F714F" w:rsidP="004F714F">
            <w:pPr>
              <w:pStyle w:val="Prrafodelista"/>
              <w:numPr>
                <w:ilvl w:val="0"/>
                <w:numId w:val="6"/>
              </w:numPr>
              <w:spacing w:after="220"/>
              <w:textAlignment w:val="center"/>
              <w:rPr>
                <w:rFonts w:cs="Calibri"/>
                <w:b/>
                <w:color w:val="000000"/>
                <w:lang w:val="es-ES" w:bidi="ar"/>
              </w:rPr>
            </w:pPr>
            <w:r w:rsidRPr="004F714F">
              <w:rPr>
                <w:rFonts w:cs="Calibri"/>
                <w:b/>
                <w:color w:val="000000"/>
                <w:lang w:val="es-ES" w:bidi="ar"/>
              </w:rPr>
              <w:t>Analizar la lógica y congruencia en el diseño del programa, su vinculación con la planeación municipal, la consistencia entre el diseño y la normatividad aplicable, así como las posibles complementariedades y/o coincidencias</w:t>
            </w:r>
            <w:r>
              <w:rPr>
                <w:rFonts w:cs="Calibri"/>
                <w:b/>
                <w:color w:val="000000"/>
                <w:lang w:val="es-ES" w:bidi="ar"/>
              </w:rPr>
              <w:t xml:space="preserve"> con otros programas federales</w:t>
            </w:r>
          </w:p>
          <w:p w14:paraId="0146D656" w14:textId="3D9C4B50" w:rsidR="004F714F" w:rsidRPr="004F714F" w:rsidRDefault="004F714F" w:rsidP="004F714F">
            <w:pPr>
              <w:pStyle w:val="Prrafodelista"/>
              <w:numPr>
                <w:ilvl w:val="0"/>
                <w:numId w:val="6"/>
              </w:numPr>
              <w:spacing w:after="220"/>
              <w:textAlignment w:val="center"/>
              <w:rPr>
                <w:rFonts w:cs="Calibri"/>
                <w:b/>
                <w:color w:val="000000"/>
                <w:lang w:val="es-ES" w:bidi="ar"/>
              </w:rPr>
            </w:pPr>
            <w:r w:rsidRPr="004F714F">
              <w:rPr>
                <w:rFonts w:cs="Calibri"/>
                <w:b/>
                <w:color w:val="000000"/>
                <w:lang w:val="es-ES" w:bidi="ar"/>
              </w:rPr>
              <w:t>Identificar si el programa cuenta con instrumentos de planeación y orientación hacia resultados;</w:t>
            </w:r>
          </w:p>
          <w:p w14:paraId="15994FDA" w14:textId="0ED27769" w:rsidR="004F714F" w:rsidRPr="004F714F" w:rsidRDefault="004F714F" w:rsidP="004F714F">
            <w:pPr>
              <w:pStyle w:val="Prrafodelista"/>
              <w:numPr>
                <w:ilvl w:val="0"/>
                <w:numId w:val="6"/>
              </w:numPr>
              <w:spacing w:after="220"/>
              <w:textAlignment w:val="center"/>
              <w:rPr>
                <w:rFonts w:cs="Calibri"/>
                <w:b/>
                <w:color w:val="000000"/>
                <w:lang w:val="es-ES" w:bidi="ar"/>
              </w:rPr>
            </w:pPr>
            <w:r w:rsidRPr="004F714F">
              <w:rPr>
                <w:rFonts w:cs="Calibri"/>
                <w:b/>
                <w:color w:val="000000"/>
                <w:lang w:val="es-ES" w:bidi="ar"/>
              </w:rPr>
              <w:t xml:space="preserve">Examinar si el programa ha definido una estrategia de cobertura de mediano y de largo plazo y los avances presentados en el ejercicio fiscal evaluado </w:t>
            </w:r>
          </w:p>
          <w:p w14:paraId="4C2B11F3" w14:textId="15A18847" w:rsidR="004F714F" w:rsidRPr="004F714F" w:rsidRDefault="004F714F" w:rsidP="004F714F">
            <w:pPr>
              <w:pStyle w:val="Prrafodelista"/>
              <w:numPr>
                <w:ilvl w:val="0"/>
                <w:numId w:val="6"/>
              </w:numPr>
              <w:spacing w:after="220"/>
              <w:textAlignment w:val="center"/>
              <w:rPr>
                <w:rFonts w:cs="Calibri"/>
                <w:b/>
                <w:color w:val="000000"/>
                <w:sz w:val="20"/>
                <w:szCs w:val="20"/>
                <w:lang w:val="es-ES" w:bidi="ar"/>
              </w:rPr>
            </w:pPr>
            <w:r w:rsidRPr="004F714F">
              <w:rPr>
                <w:rFonts w:cs="Calibri"/>
                <w:b/>
                <w:color w:val="000000"/>
                <w:lang w:val="es-ES" w:bidi="ar"/>
              </w:rPr>
              <w:t xml:space="preserve">Identificar si el Fondo cuenta con instrumentos de planeación y orientación hacia resultados; </w:t>
            </w:r>
          </w:p>
          <w:p w14:paraId="2B5C8220" w14:textId="65273120" w:rsidR="004F714F" w:rsidRPr="004F714F" w:rsidRDefault="004F714F" w:rsidP="004F714F">
            <w:pPr>
              <w:pStyle w:val="Prrafodelista"/>
              <w:numPr>
                <w:ilvl w:val="0"/>
                <w:numId w:val="6"/>
              </w:numPr>
              <w:spacing w:after="220"/>
              <w:textAlignment w:val="center"/>
              <w:rPr>
                <w:rFonts w:cs="Calibri"/>
                <w:b/>
                <w:color w:val="000000"/>
                <w:lang w:val="es-ES" w:bidi="ar"/>
              </w:rPr>
            </w:pPr>
            <w:r w:rsidRPr="004F714F">
              <w:rPr>
                <w:rFonts w:cs="Calibri"/>
                <w:b/>
                <w:color w:val="000000"/>
                <w:lang w:val="es-ES" w:bidi="ar"/>
              </w:rPr>
              <w:t>Examinar los resultados respecto al cumplimiento del objetivo y destino del Fondo;</w:t>
            </w:r>
          </w:p>
          <w:p w14:paraId="16F8E037" w14:textId="7E5F14E2" w:rsidR="004F714F" w:rsidRPr="004F714F" w:rsidRDefault="004F714F" w:rsidP="004F714F">
            <w:pPr>
              <w:pStyle w:val="Prrafodelista"/>
              <w:numPr>
                <w:ilvl w:val="0"/>
                <w:numId w:val="6"/>
              </w:numPr>
              <w:spacing w:after="220"/>
              <w:textAlignment w:val="center"/>
              <w:rPr>
                <w:rFonts w:cs="Calibri"/>
                <w:b/>
                <w:color w:val="000000"/>
                <w:lang w:val="es-ES" w:bidi="ar"/>
              </w:rPr>
            </w:pPr>
            <w:r w:rsidRPr="004F714F">
              <w:rPr>
                <w:rFonts w:cs="Calibri"/>
                <w:b/>
                <w:color w:val="000000"/>
                <w:lang w:val="es-ES" w:bidi="ar"/>
              </w:rPr>
              <w:t xml:space="preserve">Identificar si el Fondo cuenta con instrumentos que le permitan recabar información para medir el grado de satisfacción de los beneficiarios del programa y sus resultados; </w:t>
            </w:r>
          </w:p>
          <w:p w14:paraId="51B7F410" w14:textId="1C247D7D" w:rsidR="00BF0C38" w:rsidRPr="004F714F" w:rsidRDefault="004F714F" w:rsidP="004F714F">
            <w:pPr>
              <w:pStyle w:val="Prrafodelista"/>
              <w:numPr>
                <w:ilvl w:val="0"/>
                <w:numId w:val="6"/>
              </w:numPr>
              <w:spacing w:after="220"/>
              <w:textAlignment w:val="center"/>
              <w:rPr>
                <w:rFonts w:cs="Calibri"/>
                <w:color w:val="000000"/>
                <w:lang w:val="es-ES"/>
              </w:rPr>
            </w:pPr>
            <w:r w:rsidRPr="004F714F">
              <w:rPr>
                <w:rFonts w:cs="Calibri"/>
                <w:b/>
                <w:color w:val="000000"/>
                <w:lang w:val="es-ES" w:bidi="ar"/>
              </w:rPr>
              <w:t>Examinar los resultados del Fondo respecto a la atención del problema para el que fue creado</w:t>
            </w:r>
          </w:p>
        </w:tc>
      </w:tr>
      <w:tr w:rsidR="00BF0C38" w:rsidRPr="00EB2D4C" w14:paraId="5C107EF7"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373A93BD" w14:textId="77777777" w:rsidR="00BF0C38" w:rsidRPr="00BF0C38" w:rsidRDefault="00BF0C38">
            <w:pPr>
              <w:textAlignment w:val="center"/>
              <w:rPr>
                <w:rFonts w:cs="Calibri"/>
                <w:color w:val="000000"/>
                <w:sz w:val="22"/>
                <w:szCs w:val="22"/>
                <w:lang w:val="es-ES" w:bidi="ar"/>
              </w:rPr>
            </w:pPr>
            <w:r w:rsidRPr="00BF0C38">
              <w:rPr>
                <w:rFonts w:cs="Calibri"/>
                <w:color w:val="000000"/>
                <w:sz w:val="22"/>
                <w:szCs w:val="22"/>
                <w:lang w:val="es-ES" w:bidi="ar"/>
              </w:rPr>
              <w:t>1.7 Metodología utilizada en la evaluación:</w:t>
            </w:r>
          </w:p>
          <w:p w14:paraId="5D4285B6" w14:textId="735783A3" w:rsidR="00BF0C38" w:rsidRPr="00BF0C38" w:rsidRDefault="004F714F">
            <w:pPr>
              <w:jc w:val="both"/>
              <w:textAlignment w:val="center"/>
              <w:rPr>
                <w:rFonts w:cs="Calibri"/>
                <w:color w:val="000000"/>
                <w:sz w:val="22"/>
                <w:szCs w:val="22"/>
                <w:lang w:val="es-ES"/>
              </w:rPr>
            </w:pPr>
            <w:r w:rsidRPr="004F714F">
              <w:rPr>
                <w:rFonts w:cs="Calibri"/>
                <w:b/>
                <w:bCs/>
                <w:color w:val="000000"/>
                <w:sz w:val="22"/>
                <w:szCs w:val="22"/>
                <w:lang w:val="es-ES" w:bidi="ar"/>
              </w:rPr>
              <w:t>La presente evaluación fue realizada de conformidad con los términos de referencia (TdR) emitidos por el municipio de torreón alineados a la metodología del Consejo Nacional de Evaluación para la Política de Desarrollo Social (CONEVAL).</w:t>
            </w:r>
          </w:p>
        </w:tc>
      </w:tr>
      <w:tr w:rsidR="00BF0C38" w:rsidRPr="00EB2D4C" w14:paraId="5F5C77CA"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7FE3C07D" w14:textId="77777777"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t>Instrumentos de recolección de información</w:t>
            </w:r>
            <w:r w:rsidRPr="004F714F">
              <w:rPr>
                <w:rFonts w:cs="Calibri"/>
                <w:b/>
                <w:color w:val="000000"/>
                <w:sz w:val="22"/>
                <w:szCs w:val="22"/>
                <w:lang w:val="es-ES" w:bidi="ar"/>
              </w:rPr>
              <w:t xml:space="preserve">: </w:t>
            </w:r>
            <w:r w:rsidR="005E5F9C" w:rsidRPr="004F714F">
              <w:rPr>
                <w:rFonts w:cs="Calibri"/>
                <w:b/>
                <w:color w:val="000000"/>
                <w:sz w:val="22"/>
                <w:szCs w:val="22"/>
                <w:lang w:val="es-MX" w:bidi="ar"/>
              </w:rPr>
              <w:t>I</w:t>
            </w:r>
            <w:r w:rsidRPr="004F714F">
              <w:rPr>
                <w:rFonts w:cs="Calibri"/>
                <w:b/>
                <w:color w:val="000000"/>
                <w:sz w:val="22"/>
                <w:szCs w:val="22"/>
                <w:lang w:val="es-MX" w:bidi="ar"/>
              </w:rPr>
              <w:t>nformación</w:t>
            </w:r>
            <w:r w:rsidRPr="004F714F">
              <w:rPr>
                <w:rFonts w:cs="Calibri"/>
                <w:b/>
                <w:color w:val="000000"/>
                <w:sz w:val="22"/>
                <w:szCs w:val="22"/>
                <w:lang w:val="es-ES" w:bidi="ar"/>
              </w:rPr>
              <w:t xml:space="preserve"> documentada por medio de la </w:t>
            </w:r>
            <w:r w:rsidR="005E5F9C" w:rsidRPr="004F714F">
              <w:rPr>
                <w:rFonts w:cs="Calibri"/>
                <w:b/>
                <w:color w:val="000000"/>
                <w:sz w:val="22"/>
                <w:szCs w:val="22"/>
                <w:lang w:val="es-ES" w:bidi="ar"/>
              </w:rPr>
              <w:t>página</w:t>
            </w:r>
            <w:r w:rsidRPr="004F714F">
              <w:rPr>
                <w:rFonts w:cs="Calibri"/>
                <w:b/>
                <w:color w:val="000000"/>
                <w:sz w:val="22"/>
                <w:szCs w:val="22"/>
                <w:lang w:val="es-ES" w:bidi="ar"/>
              </w:rPr>
              <w:t xml:space="preserve"> de transparencia del ayuntamiento de </w:t>
            </w:r>
            <w:r w:rsidR="005E5F9C" w:rsidRPr="004F714F">
              <w:rPr>
                <w:rFonts w:cs="Calibri"/>
                <w:b/>
                <w:color w:val="000000"/>
                <w:sz w:val="22"/>
                <w:szCs w:val="22"/>
                <w:lang w:val="es-ES" w:bidi="ar"/>
              </w:rPr>
              <w:t>torreón</w:t>
            </w:r>
          </w:p>
        </w:tc>
      </w:tr>
      <w:tr w:rsidR="00BF0C38" w:rsidRPr="00EB2D4C" w14:paraId="4FD06BB8" w14:textId="77777777">
        <w:trPr>
          <w:trHeight w:val="642"/>
          <w:jc w:val="center"/>
        </w:trPr>
        <w:tc>
          <w:tcPr>
            <w:tcW w:w="10221" w:type="dxa"/>
            <w:gridSpan w:val="2"/>
            <w:tcBorders>
              <w:top w:val="single" w:sz="4" w:space="0" w:color="000000"/>
              <w:left w:val="single" w:sz="8" w:space="0" w:color="000000"/>
              <w:bottom w:val="single" w:sz="8" w:space="0" w:color="000000"/>
              <w:right w:val="single" w:sz="4" w:space="0" w:color="000000"/>
            </w:tcBorders>
            <w:vAlign w:val="center"/>
          </w:tcPr>
          <w:p w14:paraId="796C6E4D" w14:textId="77777777"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t xml:space="preserve">Descripción de las técnicas y modelos utilizados: </w:t>
            </w:r>
            <w:r w:rsidR="005E5F9C" w:rsidRPr="004F714F">
              <w:rPr>
                <w:rFonts w:cs="Calibri"/>
                <w:b/>
                <w:color w:val="000000"/>
                <w:sz w:val="22"/>
                <w:szCs w:val="22"/>
                <w:lang w:val="es-ES" w:bidi="ar"/>
              </w:rPr>
              <w:t>Información contable, financiera y presupuestal publicada en los medios digitales de difusión y aquella proporcionada por el personal del programa.</w:t>
            </w:r>
          </w:p>
        </w:tc>
      </w:tr>
    </w:tbl>
    <w:p w14:paraId="09C1537B" w14:textId="77777777" w:rsidR="00BF0C38" w:rsidRPr="00BF0C38" w:rsidRDefault="00BF0C38">
      <w:pPr>
        <w:jc w:val="center"/>
        <w:rPr>
          <w:rFonts w:cs="Calibri"/>
          <w:sz w:val="22"/>
          <w:szCs w:val="22"/>
          <w:lang w:val="es-ES"/>
        </w:rPr>
      </w:pPr>
    </w:p>
    <w:p w14:paraId="58AC3CCC" w14:textId="77777777" w:rsidR="00BF0C38" w:rsidRPr="00BF0C38" w:rsidRDefault="00BF0C38">
      <w:pPr>
        <w:rPr>
          <w:rFonts w:cs="Calibri"/>
          <w:sz w:val="22"/>
          <w:szCs w:val="22"/>
          <w:lang w:val="es-MX"/>
        </w:rPr>
      </w:pPr>
    </w:p>
    <w:p w14:paraId="62A530E7" w14:textId="77777777" w:rsidR="00BF0C38" w:rsidRPr="00BF0C38" w:rsidRDefault="00BF0C38">
      <w:pPr>
        <w:rPr>
          <w:rFonts w:cs="Calibri"/>
          <w:b/>
          <w:bCs/>
          <w:sz w:val="22"/>
          <w:szCs w:val="22"/>
          <w:lang w:val="es-MX"/>
        </w:rPr>
      </w:pPr>
    </w:p>
    <w:p w14:paraId="7652031A" w14:textId="77777777" w:rsidR="00BF0C38" w:rsidRPr="00BF0C38" w:rsidRDefault="00BF0C38">
      <w:pPr>
        <w:rPr>
          <w:rFonts w:cs="Calibri"/>
          <w:b/>
          <w:bCs/>
          <w:sz w:val="22"/>
          <w:szCs w:val="22"/>
          <w:lang w:val="es-MX"/>
        </w:rPr>
      </w:pPr>
    </w:p>
    <w:p w14:paraId="434DFFF2" w14:textId="77777777" w:rsidR="00BF0C38" w:rsidRPr="00BF0C38" w:rsidRDefault="00BF0C38">
      <w:pPr>
        <w:rPr>
          <w:rFonts w:cs="Calibri"/>
          <w:b/>
          <w:bCs/>
          <w:sz w:val="22"/>
          <w:szCs w:val="22"/>
          <w:lang w:val="es-MX"/>
        </w:rPr>
      </w:pPr>
    </w:p>
    <w:p w14:paraId="2260B85D" w14:textId="77777777" w:rsidR="00BF0C38" w:rsidRPr="00BF0C38" w:rsidRDefault="00BF0C38">
      <w:pPr>
        <w:rPr>
          <w:rFonts w:cs="Calibri"/>
          <w:b/>
          <w:bCs/>
          <w:sz w:val="22"/>
          <w:szCs w:val="22"/>
          <w:lang w:val="es-MX"/>
        </w:rPr>
      </w:pPr>
    </w:p>
    <w:tbl>
      <w:tblPr>
        <w:tblW w:w="10765" w:type="dxa"/>
        <w:tblInd w:w="93" w:type="dxa"/>
        <w:tblLook w:val="0000" w:firstRow="0" w:lastRow="0" w:firstColumn="0" w:lastColumn="0" w:noHBand="0" w:noVBand="0"/>
      </w:tblPr>
      <w:tblGrid>
        <w:gridCol w:w="10765"/>
      </w:tblGrid>
      <w:tr w:rsidR="00BF0C38" w:rsidRPr="00EB2D4C" w14:paraId="184B0DA8" w14:textId="77777777" w:rsidTr="00BF0C38">
        <w:trPr>
          <w:trHeight w:val="540"/>
        </w:trPr>
        <w:tc>
          <w:tcPr>
            <w:tcW w:w="107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8D8C44" w14:textId="77777777" w:rsidR="00BF0C38" w:rsidRPr="00BF0C38" w:rsidRDefault="00BF0C38" w:rsidP="00BF0C38">
            <w:pPr>
              <w:jc w:val="center"/>
              <w:textAlignment w:val="center"/>
              <w:rPr>
                <w:rFonts w:cs="Calibri"/>
                <w:b/>
                <w:bCs/>
                <w:color w:val="000000"/>
                <w:sz w:val="22"/>
                <w:szCs w:val="22"/>
                <w:lang w:val="es-ES"/>
              </w:rPr>
            </w:pPr>
            <w:r w:rsidRPr="00BF0C38">
              <w:rPr>
                <w:rFonts w:cs="Calibri"/>
                <w:b/>
                <w:bCs/>
                <w:color w:val="000000"/>
                <w:sz w:val="22"/>
                <w:szCs w:val="22"/>
                <w:lang w:val="es-ES" w:bidi="ar"/>
              </w:rPr>
              <w:t>2. Principales Hallazgos de la evaluación</w:t>
            </w:r>
          </w:p>
        </w:tc>
      </w:tr>
      <w:tr w:rsidR="00BF0C38" w:rsidRPr="00EB2D4C" w14:paraId="3E5FE9FF" w14:textId="77777777" w:rsidTr="00BF0C38">
        <w:trPr>
          <w:trHeight w:val="499"/>
        </w:trPr>
        <w:tc>
          <w:tcPr>
            <w:tcW w:w="107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257B0BD"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2.1 Describir los hallazgos más relevantes de la evaluación: </w:t>
            </w:r>
          </w:p>
          <w:p w14:paraId="0433480E" w14:textId="23CB5CE5" w:rsidR="00BF0C38" w:rsidRPr="00BF0C38" w:rsidRDefault="004F714F" w:rsidP="00BF0C38">
            <w:pPr>
              <w:jc w:val="both"/>
              <w:textAlignment w:val="center"/>
              <w:rPr>
                <w:rFonts w:cs="Calibri"/>
                <w:color w:val="000000"/>
                <w:sz w:val="22"/>
                <w:szCs w:val="22"/>
                <w:lang w:val="es-ES"/>
              </w:rPr>
            </w:pPr>
            <w:r w:rsidRPr="004F714F">
              <w:rPr>
                <w:rFonts w:cs="Calibri"/>
                <w:b/>
                <w:bCs/>
                <w:color w:val="000000"/>
                <w:sz w:val="22"/>
                <w:szCs w:val="22"/>
                <w:lang w:val="es-ES" w:bidi="ar"/>
              </w:rPr>
              <w:t>Con respecto a la planeación y orientación a resultados, se encontró que el municipio no le brinda una gran atención a la operación del FORTAMUN, los datos proporcionados carecen de sentido, el reporte al primer trimestre presenta deficiencia en la planeación. Haciendo énfasis en la falta de información sobre el objetivo de sus recursos, en la sesión realizada por el COPLADEM en la cual no hacen mención en ninguna instancia sobre el presupuesto, por lo que  se recomienda documentar las reuniones de trabajo realizadas previo, durante y después de las evaluaciones de desempeño realizadas al fondo, que sirvan como evidencia sobre los cambios generados o por generar para mejorar la gestión operativa de FORTAMUN</w:t>
            </w:r>
            <w:r>
              <w:rPr>
                <w:rFonts w:cs="Calibri"/>
                <w:b/>
                <w:bCs/>
                <w:color w:val="000000"/>
                <w:sz w:val="22"/>
                <w:szCs w:val="22"/>
                <w:lang w:val="es-ES" w:bidi="ar"/>
              </w:rPr>
              <w:t>.</w:t>
            </w:r>
          </w:p>
        </w:tc>
      </w:tr>
      <w:tr w:rsidR="00BF0C38" w:rsidRPr="00EB2D4C" w14:paraId="31618F5B" w14:textId="77777777" w:rsidTr="00BF0C38">
        <w:trPr>
          <w:trHeight w:val="882"/>
        </w:trPr>
        <w:tc>
          <w:tcPr>
            <w:tcW w:w="107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0A0BC39"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2.2 Señalar cuáles son las principales Fortalezas, Oportunidades, Debilidades y Amenazas (FODA), de acuerdo con los temas del programa, estrategia o instituciones.</w:t>
            </w:r>
          </w:p>
        </w:tc>
      </w:tr>
      <w:tr w:rsidR="00BF0C38" w:rsidRPr="00EB2D4C" w14:paraId="7F1180A7" w14:textId="77777777" w:rsidTr="00BF0C38">
        <w:trPr>
          <w:trHeight w:val="729"/>
        </w:trPr>
        <w:tc>
          <w:tcPr>
            <w:tcW w:w="107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6C555D4"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2.2.1 Fortalezas: </w:t>
            </w:r>
          </w:p>
          <w:p w14:paraId="5B7A54BB" w14:textId="39A570BA" w:rsidR="00BF0C38" w:rsidRPr="00BF0C38" w:rsidRDefault="004F714F" w:rsidP="00BF0C38">
            <w:pPr>
              <w:textAlignment w:val="center"/>
              <w:rPr>
                <w:rFonts w:cs="Calibri"/>
                <w:color w:val="000000"/>
                <w:sz w:val="22"/>
                <w:szCs w:val="22"/>
                <w:lang w:val="es-ES"/>
              </w:rPr>
            </w:pPr>
            <w:r w:rsidRPr="004F714F">
              <w:rPr>
                <w:rFonts w:cs="Calibri"/>
                <w:b/>
                <w:bCs/>
                <w:color w:val="000000"/>
                <w:sz w:val="22"/>
                <w:szCs w:val="22"/>
                <w:lang w:val="es-ES" w:bidi="ar"/>
              </w:rPr>
              <w:t>No se identifican Fortalezas en el Municipio que contribuyan al logro de los objetivos del FORTAMUN y de los POA pagados con este recurso, además del cumplimiento de las metas de los indicadores de la MIR y de la legislación relacionada a este subsidio federal.</w:t>
            </w:r>
          </w:p>
        </w:tc>
      </w:tr>
      <w:tr w:rsidR="00BF0C38" w:rsidRPr="00EB2D4C" w14:paraId="61D2B9FA" w14:textId="77777777" w:rsidTr="00BF0C38">
        <w:trPr>
          <w:trHeight w:val="499"/>
        </w:trPr>
        <w:tc>
          <w:tcPr>
            <w:tcW w:w="107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D8192C8"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2.2.2 Oportunidades:</w:t>
            </w:r>
          </w:p>
          <w:p w14:paraId="551F6B5E" w14:textId="77777777" w:rsidR="004F714F" w:rsidRPr="004F714F" w:rsidRDefault="004F714F" w:rsidP="004F714F">
            <w:pPr>
              <w:jc w:val="both"/>
              <w:textAlignment w:val="center"/>
              <w:rPr>
                <w:rFonts w:cs="Calibri"/>
                <w:b/>
                <w:bCs/>
                <w:color w:val="000000"/>
                <w:sz w:val="22"/>
                <w:szCs w:val="22"/>
                <w:lang w:val="es-MX" w:bidi="ar"/>
              </w:rPr>
            </w:pPr>
            <w:r w:rsidRPr="004F714F">
              <w:rPr>
                <w:rFonts w:cs="Calibri"/>
                <w:b/>
                <w:bCs/>
                <w:color w:val="000000"/>
                <w:sz w:val="22"/>
                <w:szCs w:val="22"/>
                <w:lang w:val="es-MX" w:bidi="ar"/>
              </w:rPr>
              <w:t>o</w:t>
            </w:r>
            <w:r w:rsidRPr="004F714F">
              <w:rPr>
                <w:rFonts w:cs="Calibri"/>
                <w:b/>
                <w:bCs/>
                <w:color w:val="000000"/>
                <w:sz w:val="22"/>
                <w:szCs w:val="22"/>
                <w:lang w:val="es-MX" w:bidi="ar"/>
              </w:rPr>
              <w:tab/>
              <w:t>FORTAMUN cuenta con mecanismos de transparencia y rendición de cuentas.</w:t>
            </w:r>
          </w:p>
          <w:p w14:paraId="3166E8C4" w14:textId="77777777" w:rsidR="004F714F" w:rsidRPr="004F714F" w:rsidRDefault="004F714F" w:rsidP="004F714F">
            <w:pPr>
              <w:jc w:val="both"/>
              <w:textAlignment w:val="center"/>
              <w:rPr>
                <w:rFonts w:cs="Calibri"/>
                <w:b/>
                <w:bCs/>
                <w:color w:val="000000"/>
                <w:sz w:val="22"/>
                <w:szCs w:val="22"/>
                <w:lang w:val="es-MX" w:bidi="ar"/>
              </w:rPr>
            </w:pPr>
          </w:p>
          <w:p w14:paraId="5A3C9952" w14:textId="53FC708F" w:rsidR="00BF0C38" w:rsidRPr="00BF0C38" w:rsidRDefault="004F714F" w:rsidP="004F714F">
            <w:pPr>
              <w:jc w:val="both"/>
              <w:textAlignment w:val="center"/>
              <w:rPr>
                <w:rFonts w:cs="Calibri"/>
                <w:color w:val="000000"/>
                <w:sz w:val="22"/>
                <w:szCs w:val="22"/>
                <w:lang w:val="es-ES"/>
              </w:rPr>
            </w:pPr>
            <w:r w:rsidRPr="004F714F">
              <w:rPr>
                <w:rFonts w:cs="Calibri"/>
                <w:b/>
                <w:bCs/>
                <w:color w:val="000000"/>
                <w:sz w:val="22"/>
                <w:szCs w:val="22"/>
                <w:lang w:val="es-MX" w:bidi="ar"/>
              </w:rPr>
              <w:t>o</w:t>
            </w:r>
            <w:r w:rsidRPr="004F714F">
              <w:rPr>
                <w:rFonts w:cs="Calibri"/>
                <w:b/>
                <w:bCs/>
                <w:color w:val="000000"/>
                <w:sz w:val="22"/>
                <w:szCs w:val="22"/>
                <w:lang w:val="es-MX" w:bidi="ar"/>
              </w:rPr>
              <w:tab/>
              <w:t>El programa recolecta información para monitorear su desempeño</w:t>
            </w:r>
          </w:p>
        </w:tc>
      </w:tr>
      <w:tr w:rsidR="00BF0C38" w:rsidRPr="00EB2D4C" w14:paraId="50D63400" w14:textId="77777777" w:rsidTr="00BF0C38">
        <w:trPr>
          <w:trHeight w:val="499"/>
        </w:trPr>
        <w:tc>
          <w:tcPr>
            <w:tcW w:w="107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C3587D4" w14:textId="77777777" w:rsidR="005E5F9C"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2.2.3 Debilidades: </w:t>
            </w:r>
          </w:p>
          <w:p w14:paraId="71D71145" w14:textId="29963523" w:rsidR="004F714F" w:rsidRPr="004F714F" w:rsidRDefault="004F714F" w:rsidP="004F714F">
            <w:pPr>
              <w:numPr>
                <w:ilvl w:val="0"/>
                <w:numId w:val="1"/>
              </w:numPr>
              <w:textAlignment w:val="center"/>
              <w:rPr>
                <w:rFonts w:cs="Calibri"/>
                <w:b/>
                <w:bCs/>
                <w:color w:val="000000"/>
                <w:sz w:val="22"/>
                <w:szCs w:val="22"/>
                <w:lang w:val="es-MX" w:bidi="ar"/>
              </w:rPr>
            </w:pPr>
            <w:r w:rsidRPr="004F714F">
              <w:rPr>
                <w:rFonts w:cs="Calibri"/>
                <w:b/>
                <w:bCs/>
                <w:color w:val="000000"/>
                <w:sz w:val="22"/>
                <w:szCs w:val="22"/>
                <w:lang w:val="es-MX" w:bidi="ar"/>
              </w:rPr>
              <w:t>No se cuenta con un procedimiento o actividad formalmente documentada de planeación de los recursos del FORTAMUN con base en las necesidades de gasto del Municipio.</w:t>
            </w:r>
          </w:p>
          <w:p w14:paraId="4002328A" w14:textId="48E22368" w:rsidR="004F714F" w:rsidRPr="00D87EC8" w:rsidRDefault="004F714F" w:rsidP="00D87EC8">
            <w:pPr>
              <w:numPr>
                <w:ilvl w:val="0"/>
                <w:numId w:val="1"/>
              </w:numPr>
              <w:textAlignment w:val="center"/>
              <w:rPr>
                <w:rFonts w:cs="Calibri"/>
                <w:b/>
                <w:bCs/>
                <w:color w:val="000000"/>
                <w:sz w:val="22"/>
                <w:szCs w:val="22"/>
                <w:lang w:val="es-MX" w:bidi="ar"/>
              </w:rPr>
            </w:pPr>
            <w:r w:rsidRPr="004F714F">
              <w:rPr>
                <w:rFonts w:cs="Calibri"/>
                <w:b/>
                <w:bCs/>
                <w:color w:val="000000"/>
                <w:sz w:val="22"/>
                <w:szCs w:val="22"/>
                <w:lang w:val="es-MX" w:bidi="ar"/>
              </w:rPr>
              <w:t>El problema o necesidad que busca atender FORTA</w:t>
            </w:r>
            <w:r>
              <w:rPr>
                <w:rFonts w:cs="Calibri"/>
                <w:b/>
                <w:bCs/>
                <w:color w:val="000000"/>
                <w:sz w:val="22"/>
                <w:szCs w:val="22"/>
                <w:lang w:val="es-MX" w:bidi="ar"/>
              </w:rPr>
              <w:t xml:space="preserve">MUN en el municipio de torreón </w:t>
            </w:r>
            <w:r w:rsidRPr="004F714F">
              <w:rPr>
                <w:rFonts w:cs="Calibri"/>
                <w:b/>
                <w:bCs/>
                <w:color w:val="000000"/>
                <w:sz w:val="22"/>
                <w:szCs w:val="22"/>
                <w:lang w:val="es-MX" w:bidi="ar"/>
              </w:rPr>
              <w:t>no está identificado en un documento donde se formule el problema o necesidad como un hecho negativo o situación que puede ser revertida, donde se defina la población o área de enfoque que presenta el problema y se establezca el plazo para su revisión y actualización</w:t>
            </w:r>
          </w:p>
          <w:p w14:paraId="204C80C7" w14:textId="0CDDF0E3" w:rsidR="004F714F" w:rsidRPr="00D87EC8" w:rsidRDefault="004F714F" w:rsidP="00D87EC8">
            <w:pPr>
              <w:numPr>
                <w:ilvl w:val="0"/>
                <w:numId w:val="1"/>
              </w:numPr>
              <w:textAlignment w:val="center"/>
              <w:rPr>
                <w:rFonts w:cs="Calibri"/>
                <w:b/>
                <w:bCs/>
                <w:color w:val="000000"/>
                <w:sz w:val="22"/>
                <w:szCs w:val="22"/>
                <w:lang w:val="es-MX" w:bidi="ar"/>
              </w:rPr>
            </w:pPr>
            <w:r w:rsidRPr="004F714F">
              <w:rPr>
                <w:rFonts w:cs="Calibri"/>
                <w:b/>
                <w:bCs/>
                <w:color w:val="000000"/>
                <w:sz w:val="22"/>
                <w:szCs w:val="22"/>
                <w:lang w:val="es-MX" w:bidi="ar"/>
              </w:rPr>
              <w:t>Desconocimiento de las necesidades de la población para realizar proyectos que fortalezcan las políticas públicas para el desarrollo del Municipio.</w:t>
            </w:r>
          </w:p>
          <w:p w14:paraId="204A03F9" w14:textId="113BD213" w:rsidR="004F714F" w:rsidRPr="00D87EC8" w:rsidRDefault="004F714F" w:rsidP="00D87EC8">
            <w:pPr>
              <w:numPr>
                <w:ilvl w:val="0"/>
                <w:numId w:val="1"/>
              </w:numPr>
              <w:textAlignment w:val="center"/>
              <w:rPr>
                <w:rFonts w:cs="Calibri"/>
                <w:b/>
                <w:bCs/>
                <w:color w:val="000000"/>
                <w:sz w:val="22"/>
                <w:szCs w:val="22"/>
                <w:lang w:val="es-MX" w:bidi="ar"/>
              </w:rPr>
            </w:pPr>
            <w:r w:rsidRPr="004F714F">
              <w:rPr>
                <w:rFonts w:cs="Calibri"/>
                <w:b/>
                <w:bCs/>
                <w:color w:val="000000"/>
                <w:sz w:val="22"/>
                <w:szCs w:val="22"/>
                <w:lang w:val="es-MX" w:bidi="ar"/>
              </w:rPr>
              <w:t>No cuenta con un diagnóstico o análisis de necesidades y prioridades para el ejercicio fiscal en turno que justifique las acciones o proyectos a los que se destinarán los recursos del FORTAMUN.</w:t>
            </w:r>
          </w:p>
          <w:p w14:paraId="6D4024F1" w14:textId="52872BF1" w:rsidR="00BF0C38" w:rsidRPr="00BF0C38" w:rsidRDefault="004F714F" w:rsidP="004F714F">
            <w:pPr>
              <w:numPr>
                <w:ilvl w:val="0"/>
                <w:numId w:val="1"/>
              </w:numPr>
              <w:textAlignment w:val="center"/>
              <w:rPr>
                <w:rFonts w:cs="Calibri"/>
                <w:color w:val="000000"/>
                <w:sz w:val="22"/>
                <w:szCs w:val="22"/>
                <w:lang w:val="es-ES"/>
              </w:rPr>
            </w:pPr>
            <w:r w:rsidRPr="004F714F">
              <w:rPr>
                <w:rFonts w:cs="Calibri"/>
                <w:b/>
                <w:bCs/>
                <w:color w:val="000000"/>
                <w:sz w:val="22"/>
                <w:szCs w:val="22"/>
                <w:lang w:val="es-MX" w:bidi="ar"/>
              </w:rPr>
              <w:t>Falta de supervisión y control por parte de personal calificado en la ejecución de obras y acciones que realiza el municipio con recursos del fondo.</w:t>
            </w:r>
          </w:p>
        </w:tc>
      </w:tr>
      <w:tr w:rsidR="00BF0C38" w:rsidRPr="00EB2D4C" w14:paraId="40FF6300" w14:textId="77777777" w:rsidTr="00BF0C38">
        <w:trPr>
          <w:trHeight w:val="499"/>
        </w:trPr>
        <w:tc>
          <w:tcPr>
            <w:tcW w:w="1076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4495C6FB" w14:textId="10BB2493"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2.2.4 Amenazas</w:t>
            </w:r>
            <w:r w:rsidRPr="00BF0C38">
              <w:rPr>
                <w:rFonts w:cs="Calibri"/>
                <w:b/>
                <w:color w:val="000000"/>
                <w:sz w:val="22"/>
                <w:szCs w:val="22"/>
                <w:lang w:val="es-ES" w:bidi="ar"/>
              </w:rPr>
              <w:t xml:space="preserve">: </w:t>
            </w:r>
            <w:r w:rsidR="005E5F9C" w:rsidRPr="00BF0C38">
              <w:rPr>
                <w:rFonts w:cs="Calibri"/>
                <w:b/>
                <w:color w:val="000000"/>
                <w:sz w:val="22"/>
                <w:szCs w:val="22"/>
                <w:lang w:val="es-ES" w:bidi="ar"/>
              </w:rPr>
              <w:t xml:space="preserve"> </w:t>
            </w:r>
            <w:r w:rsidR="004F714F" w:rsidRPr="004F714F">
              <w:rPr>
                <w:rFonts w:cs="Calibri"/>
                <w:b/>
                <w:color w:val="000000"/>
                <w:sz w:val="22"/>
                <w:szCs w:val="22"/>
                <w:lang w:val="es-ES" w:bidi="ar"/>
              </w:rPr>
              <w:t>La poca intervención y atención brindada al programa.</w:t>
            </w:r>
          </w:p>
        </w:tc>
      </w:tr>
    </w:tbl>
    <w:p w14:paraId="1FADB49B" w14:textId="77777777" w:rsidR="0016578B" w:rsidRPr="00BF0C38" w:rsidRDefault="0016578B">
      <w:pPr>
        <w:rPr>
          <w:rFonts w:cs="Calibri"/>
          <w:b/>
          <w:bCs/>
          <w:sz w:val="22"/>
          <w:szCs w:val="22"/>
          <w:lang w:val="es-MX"/>
        </w:rPr>
      </w:pPr>
    </w:p>
    <w:tbl>
      <w:tblPr>
        <w:tblW w:w="10740" w:type="dxa"/>
        <w:tblInd w:w="93" w:type="dxa"/>
        <w:tblLook w:val="0000" w:firstRow="0" w:lastRow="0" w:firstColumn="0" w:lastColumn="0" w:noHBand="0" w:noVBand="0"/>
      </w:tblPr>
      <w:tblGrid>
        <w:gridCol w:w="10740"/>
      </w:tblGrid>
      <w:tr w:rsidR="00BF0C38" w:rsidRPr="00EB2D4C" w14:paraId="54FC6F3E" w14:textId="77777777" w:rsidTr="00BF0C38">
        <w:trPr>
          <w:trHeight w:val="480"/>
        </w:trPr>
        <w:tc>
          <w:tcPr>
            <w:tcW w:w="107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FD2189" w14:textId="77777777" w:rsidR="00BF0C38" w:rsidRPr="00BF0C38" w:rsidRDefault="00BF0C38" w:rsidP="00BF0C38">
            <w:pPr>
              <w:jc w:val="center"/>
              <w:textAlignment w:val="center"/>
              <w:rPr>
                <w:rFonts w:cs="Calibri"/>
                <w:b/>
                <w:bCs/>
                <w:color w:val="000000"/>
                <w:sz w:val="22"/>
                <w:szCs w:val="22"/>
                <w:lang w:val="es-ES"/>
              </w:rPr>
            </w:pPr>
            <w:r w:rsidRPr="00BF0C38">
              <w:rPr>
                <w:rFonts w:cs="Calibri"/>
                <w:b/>
                <w:bCs/>
                <w:color w:val="000000"/>
                <w:sz w:val="22"/>
                <w:szCs w:val="22"/>
                <w:lang w:val="es-ES" w:bidi="ar"/>
              </w:rPr>
              <w:t>3. Conclusiones y recomendaciones de la evaluación</w:t>
            </w:r>
          </w:p>
        </w:tc>
      </w:tr>
      <w:tr w:rsidR="00BF0C38" w:rsidRPr="00EB2D4C" w14:paraId="4FC681BC" w14:textId="77777777" w:rsidTr="00BF0C38">
        <w:trPr>
          <w:trHeight w:val="1505"/>
        </w:trPr>
        <w:tc>
          <w:tcPr>
            <w:tcW w:w="1074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3447BA1"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3.1 Describir brevemente las conclusiones de la evaluación:  </w:t>
            </w:r>
          </w:p>
          <w:p w14:paraId="5C343A21" w14:textId="372A9247" w:rsidR="00BF0C38" w:rsidRDefault="00FE5B14" w:rsidP="00BF0C38">
            <w:pPr>
              <w:jc w:val="both"/>
              <w:textAlignment w:val="center"/>
              <w:rPr>
                <w:rFonts w:cs="Calibri"/>
                <w:b/>
                <w:bCs/>
                <w:color w:val="000000"/>
                <w:sz w:val="22"/>
                <w:szCs w:val="22"/>
                <w:lang w:val="es-MX" w:bidi="ar"/>
              </w:rPr>
            </w:pPr>
            <w:r w:rsidRPr="00BF0C38">
              <w:rPr>
                <w:rFonts w:cs="Calibri"/>
                <w:b/>
                <w:bCs/>
                <w:color w:val="000000"/>
                <w:sz w:val="22"/>
                <w:szCs w:val="22"/>
                <w:lang w:val="es-MX" w:bidi="ar"/>
              </w:rPr>
              <w:t>A razón de la evaluación al FORTAMUN se puede deducir que  muestra cierto apego a la normatividad establecida , y así, se concluye se ejercieron debidamente los Recursos de Fondo De Fortalecimiento a los Municipios del ejercicio 202</w:t>
            </w:r>
            <w:r w:rsidR="0016578B">
              <w:rPr>
                <w:rFonts w:cs="Calibri"/>
                <w:b/>
                <w:bCs/>
                <w:color w:val="000000"/>
                <w:sz w:val="22"/>
                <w:szCs w:val="22"/>
                <w:lang w:val="es-MX" w:bidi="ar"/>
              </w:rPr>
              <w:t>3</w:t>
            </w:r>
            <w:r w:rsidRPr="00BF0C38">
              <w:rPr>
                <w:rFonts w:cs="Calibri"/>
                <w:b/>
                <w:bCs/>
                <w:color w:val="000000"/>
                <w:sz w:val="22"/>
                <w:szCs w:val="22"/>
                <w:lang w:val="es-MX" w:bidi="ar"/>
              </w:rPr>
              <w:t>, sin embargo cabe resaltar que en relación a la normatividad y lineamientos legales , se incumplió en lo relativo a lo establecido en el Artículo 33 de la Ley de Coordinación Fiscal    apartado B , fracción II ,incisos a) y c) de la misma Ley, ya que las publicaciones efectuadas  trimestrales y anuales en la página oficial de la entidad es totalmente confusa e incompleta en lo referente a los  montos que reciban, las obras y acciones a realizar, el costo de cada una, su ubicación, metas y beneficiarios; como lo establece  el Consejo Nacional de Armonización Contable, en los términos de la Ley General de Contabilidad Gubernamental.</w:t>
            </w:r>
          </w:p>
          <w:p w14:paraId="731A4CD0" w14:textId="18685F40" w:rsidR="004F714F" w:rsidRDefault="004F714F" w:rsidP="00BF0C38">
            <w:pPr>
              <w:jc w:val="both"/>
              <w:textAlignment w:val="center"/>
              <w:rPr>
                <w:rFonts w:cs="Calibri"/>
                <w:b/>
                <w:bCs/>
                <w:color w:val="000000"/>
                <w:sz w:val="22"/>
                <w:szCs w:val="22"/>
                <w:lang w:val="es-MX" w:bidi="ar"/>
              </w:rPr>
            </w:pPr>
            <w:r>
              <w:rPr>
                <w:rFonts w:cs="Calibri"/>
                <w:b/>
                <w:bCs/>
                <w:color w:val="000000"/>
                <w:sz w:val="22"/>
                <w:szCs w:val="22"/>
                <w:lang w:val="es-MX" w:bidi="ar"/>
              </w:rPr>
              <w:t xml:space="preserve">Sin embargo, se encontró: </w:t>
            </w:r>
          </w:p>
          <w:p w14:paraId="536FC7F2" w14:textId="4C2C8713" w:rsidR="004F714F" w:rsidRPr="004F714F" w:rsidRDefault="004F714F" w:rsidP="004F714F">
            <w:pPr>
              <w:pStyle w:val="Prrafodelista"/>
              <w:numPr>
                <w:ilvl w:val="0"/>
                <w:numId w:val="8"/>
              </w:numPr>
              <w:jc w:val="both"/>
              <w:rPr>
                <w:rFonts w:ascii="Arial" w:hAnsi="Arial" w:cs="Arial"/>
                <w:b/>
                <w:sz w:val="18"/>
                <w:szCs w:val="24"/>
                <w:lang w:val="es-ES"/>
              </w:rPr>
            </w:pPr>
            <w:r w:rsidRPr="004F714F">
              <w:rPr>
                <w:rFonts w:ascii="Arial" w:hAnsi="Arial" w:cs="Arial"/>
                <w:b/>
                <w:sz w:val="18"/>
                <w:szCs w:val="24"/>
                <w:lang w:val="es-ES"/>
              </w:rPr>
              <w:t>No se proporcionó documento que defina las necesidades en el Municipio que puedan ser cubiertas con programas financiados con recursos federales del FORTAMUN o de otro fondo.</w:t>
            </w:r>
          </w:p>
          <w:p w14:paraId="2547D516" w14:textId="02568335" w:rsidR="004F714F" w:rsidRPr="004F714F" w:rsidRDefault="004F714F" w:rsidP="004F714F">
            <w:pPr>
              <w:pStyle w:val="Prrafodelista"/>
              <w:numPr>
                <w:ilvl w:val="0"/>
                <w:numId w:val="8"/>
              </w:numPr>
              <w:jc w:val="both"/>
              <w:textAlignment w:val="center"/>
              <w:rPr>
                <w:rFonts w:cs="Calibri"/>
                <w:color w:val="000000"/>
                <w:lang w:val="es-ES"/>
              </w:rPr>
            </w:pPr>
            <w:r w:rsidRPr="004F714F">
              <w:rPr>
                <w:rFonts w:ascii="Arial" w:hAnsi="Arial" w:cs="Arial"/>
                <w:b/>
                <w:bCs/>
                <w:color w:val="000000"/>
                <w:sz w:val="18"/>
                <w:szCs w:val="24"/>
                <w:lang w:val="es-ES" w:bidi="ar"/>
              </w:rPr>
              <w:t>No existe un registro sobre la población que se ha visto beneficiada a través de los proyectos realizados con las aportaciones del Fondo, por lo que no es posible identificar la cobertura del programa en el municipio</w:t>
            </w:r>
          </w:p>
        </w:tc>
      </w:tr>
      <w:tr w:rsidR="00BF0C38" w:rsidRPr="00EB2D4C" w14:paraId="28405262" w14:textId="77777777" w:rsidTr="00BF0C38">
        <w:trPr>
          <w:trHeight w:val="1300"/>
        </w:trPr>
        <w:tc>
          <w:tcPr>
            <w:tcW w:w="1074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D6BF3D9"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3.2 Describir las recomendaciones de acuerdo a su relevancia: </w:t>
            </w:r>
          </w:p>
          <w:p w14:paraId="18956E69" w14:textId="694E5C11" w:rsidR="004F714F" w:rsidRPr="004F714F" w:rsidRDefault="004F714F" w:rsidP="004F714F">
            <w:pPr>
              <w:numPr>
                <w:ilvl w:val="0"/>
                <w:numId w:val="2"/>
              </w:numPr>
              <w:rPr>
                <w:rFonts w:cs="Calibri"/>
                <w:b/>
                <w:bCs/>
                <w:color w:val="000000"/>
                <w:sz w:val="22"/>
                <w:szCs w:val="22"/>
                <w:lang w:val="es-ES" w:bidi="ar"/>
              </w:rPr>
            </w:pPr>
            <w:r w:rsidRPr="004F714F">
              <w:rPr>
                <w:rFonts w:cs="Calibri"/>
                <w:b/>
                <w:bCs/>
                <w:color w:val="000000"/>
                <w:sz w:val="22"/>
                <w:szCs w:val="22"/>
                <w:lang w:val="es-ES" w:bidi="ar"/>
              </w:rPr>
              <w:t>Se sugiere elaborar un cuadro comparativo sobre la evolución de los indicadores de los temas que se atienden con recursos de FORTAMUN que demuestre de manera sencilla y gráfica los resultados de la operación y ejecución de FORTAMUN en el municipio de Torreón.</w:t>
            </w:r>
          </w:p>
          <w:p w14:paraId="60C6BC0D" w14:textId="310C9EF8" w:rsidR="004F714F" w:rsidRPr="004F714F" w:rsidRDefault="004F714F" w:rsidP="004F714F">
            <w:pPr>
              <w:numPr>
                <w:ilvl w:val="0"/>
                <w:numId w:val="2"/>
              </w:numPr>
              <w:rPr>
                <w:rFonts w:cs="Calibri"/>
                <w:b/>
                <w:bCs/>
                <w:color w:val="000000"/>
                <w:sz w:val="22"/>
                <w:szCs w:val="22"/>
                <w:lang w:val="es-ES" w:bidi="ar"/>
              </w:rPr>
            </w:pPr>
            <w:r w:rsidRPr="004F714F">
              <w:rPr>
                <w:rFonts w:cs="Calibri"/>
                <w:b/>
                <w:bCs/>
                <w:color w:val="000000"/>
                <w:sz w:val="22"/>
                <w:szCs w:val="22"/>
                <w:lang w:val="es-ES" w:bidi="ar"/>
              </w:rPr>
              <w:t>Diseñar una Matriz de Indicadores para Resultados (MIR) Municipal del Fondo que focalice las acciones con el problema que se atiende, de tal forma que se justifique la ejecución de los recursos a nivel municipal, utilizando para ello la guía de diseño de la MIR emitida por la SHCP (2016), CONEVAL.</w:t>
            </w:r>
          </w:p>
          <w:p w14:paraId="6A1EDDC7" w14:textId="4A03067A" w:rsidR="004F714F" w:rsidRPr="004F714F" w:rsidRDefault="004F714F" w:rsidP="004F714F">
            <w:pPr>
              <w:numPr>
                <w:ilvl w:val="0"/>
                <w:numId w:val="2"/>
              </w:numPr>
              <w:rPr>
                <w:rFonts w:cs="Calibri"/>
                <w:b/>
                <w:bCs/>
                <w:color w:val="000000"/>
                <w:sz w:val="22"/>
                <w:szCs w:val="22"/>
                <w:lang w:val="es-ES" w:bidi="ar"/>
              </w:rPr>
            </w:pPr>
            <w:r w:rsidRPr="004F714F">
              <w:rPr>
                <w:rFonts w:cs="Calibri"/>
                <w:b/>
                <w:bCs/>
                <w:color w:val="000000"/>
                <w:sz w:val="22"/>
                <w:szCs w:val="22"/>
                <w:lang w:val="es-ES" w:bidi="ar"/>
              </w:rPr>
              <w:t>Elaborar un manual de organización y uno de procedimientos para fortalecer el control interno de las acciones realizadas por cada una de las áreas funcionales de los Entes ejecutores de los recursos.</w:t>
            </w:r>
          </w:p>
          <w:p w14:paraId="53A34448" w14:textId="58C1AA72" w:rsidR="004F714F" w:rsidRPr="004F714F" w:rsidRDefault="004F714F" w:rsidP="004F714F">
            <w:pPr>
              <w:numPr>
                <w:ilvl w:val="0"/>
                <w:numId w:val="2"/>
              </w:numPr>
              <w:rPr>
                <w:rFonts w:cs="Calibri"/>
                <w:b/>
                <w:bCs/>
                <w:color w:val="000000"/>
                <w:sz w:val="22"/>
                <w:szCs w:val="22"/>
                <w:lang w:val="es-ES" w:bidi="ar"/>
              </w:rPr>
            </w:pPr>
            <w:r w:rsidRPr="004F714F">
              <w:rPr>
                <w:rFonts w:cs="Calibri"/>
                <w:b/>
                <w:bCs/>
                <w:color w:val="000000"/>
                <w:sz w:val="22"/>
                <w:szCs w:val="22"/>
                <w:lang w:val="es-ES" w:bidi="ar"/>
              </w:rPr>
              <w:t>Elaborar un Programa Presupuestario para el FORTAMUN, en donde se incluyan los resultados de ejercicio de planeación, contemple, mediano y largo plazo, así como logre establecer resultados que se pretendan alcanzar y cuente con indicadores para medir los avances.</w:t>
            </w:r>
          </w:p>
          <w:p w14:paraId="397F60C3" w14:textId="77777777" w:rsidR="004F714F" w:rsidRPr="004F714F" w:rsidRDefault="004F714F" w:rsidP="004F714F">
            <w:pPr>
              <w:numPr>
                <w:ilvl w:val="0"/>
                <w:numId w:val="2"/>
              </w:numPr>
              <w:rPr>
                <w:rFonts w:cs="Calibri"/>
                <w:b/>
                <w:bCs/>
                <w:color w:val="000000"/>
                <w:sz w:val="22"/>
                <w:szCs w:val="22"/>
                <w:lang w:val="es-ES" w:bidi="ar"/>
              </w:rPr>
            </w:pPr>
            <w:r w:rsidRPr="004F714F">
              <w:rPr>
                <w:rFonts w:cs="Calibri"/>
                <w:b/>
                <w:bCs/>
                <w:color w:val="000000"/>
                <w:sz w:val="22"/>
                <w:szCs w:val="22"/>
                <w:lang w:val="es-ES" w:bidi="ar"/>
              </w:rPr>
              <w:t>Se recomienda documentar las poblaciones potencial y objetivo, así como el área de enfoque y la información estadística sobre la situación financiera del municipio, logrando con ello que el gobierno municipal pueda tener un diagnóstico específico sobre los recursos de FORTAMUN a nivel municipal que permita justificar la priorización de los recursos y su destino en cada ejercicio fiscal.</w:t>
            </w:r>
          </w:p>
          <w:p w14:paraId="01C77A07" w14:textId="77777777" w:rsidR="00FE5B14" w:rsidRPr="00BF0C38" w:rsidRDefault="00FE5B14" w:rsidP="00BF0C38">
            <w:pPr>
              <w:ind w:left="360"/>
              <w:rPr>
                <w:rFonts w:cs="Calibri"/>
                <w:b/>
                <w:bCs/>
                <w:color w:val="000000"/>
                <w:szCs w:val="22"/>
                <w:lang w:val="es-ES" w:bidi="ar"/>
              </w:rPr>
            </w:pPr>
          </w:p>
          <w:p w14:paraId="5CA104C1" w14:textId="77777777" w:rsidR="00BF0C38" w:rsidRPr="00BF0C38" w:rsidRDefault="00BF0C38" w:rsidP="00BF0C38">
            <w:pPr>
              <w:jc w:val="both"/>
              <w:textAlignment w:val="center"/>
              <w:rPr>
                <w:rFonts w:cs="Calibri"/>
                <w:color w:val="000000"/>
                <w:sz w:val="22"/>
                <w:szCs w:val="22"/>
                <w:lang w:val="es-ES"/>
              </w:rPr>
            </w:pPr>
          </w:p>
        </w:tc>
      </w:tr>
    </w:tbl>
    <w:p w14:paraId="46A54428" w14:textId="77777777" w:rsidR="00BF0C38" w:rsidRPr="00BF0C38" w:rsidRDefault="00BF0C38">
      <w:pPr>
        <w:rPr>
          <w:rFonts w:cs="Calibri"/>
          <w:b/>
          <w:bCs/>
          <w:sz w:val="22"/>
          <w:szCs w:val="22"/>
          <w:lang w:val="es-MX"/>
        </w:rPr>
      </w:pPr>
    </w:p>
    <w:p w14:paraId="4D34821B" w14:textId="77777777" w:rsidR="00BF0C38" w:rsidRPr="00BF0C38" w:rsidRDefault="00BF0C38">
      <w:pPr>
        <w:rPr>
          <w:rFonts w:cs="Calibri"/>
          <w:b/>
          <w:bCs/>
          <w:sz w:val="22"/>
          <w:szCs w:val="22"/>
          <w:lang w:val="es-MX"/>
        </w:rPr>
      </w:pPr>
    </w:p>
    <w:tbl>
      <w:tblPr>
        <w:tblW w:w="10310" w:type="dxa"/>
        <w:jc w:val="center"/>
        <w:tblLook w:val="0000" w:firstRow="0" w:lastRow="0" w:firstColumn="0" w:lastColumn="0" w:noHBand="0" w:noVBand="0"/>
      </w:tblPr>
      <w:tblGrid>
        <w:gridCol w:w="10310"/>
      </w:tblGrid>
      <w:tr w:rsidR="00BF0C38" w:rsidRPr="00EB2D4C" w14:paraId="485445AD" w14:textId="77777777" w:rsidTr="00BF0C38">
        <w:trPr>
          <w:trHeight w:val="480"/>
          <w:jc w:val="center"/>
        </w:trPr>
        <w:tc>
          <w:tcPr>
            <w:tcW w:w="10310" w:type="dxa"/>
            <w:tcBorders>
              <w:top w:val="nil"/>
              <w:left w:val="single" w:sz="4" w:space="0" w:color="000000"/>
              <w:bottom w:val="nil"/>
              <w:right w:val="single" w:sz="4" w:space="0" w:color="000000"/>
            </w:tcBorders>
            <w:shd w:val="clear" w:color="auto" w:fill="BFBFBF"/>
            <w:vAlign w:val="center"/>
          </w:tcPr>
          <w:p w14:paraId="72701BE6" w14:textId="77777777" w:rsidR="00BF0C38" w:rsidRPr="00BF0C38" w:rsidRDefault="00BF0C38" w:rsidP="00BF0C38">
            <w:pPr>
              <w:jc w:val="center"/>
              <w:textAlignment w:val="center"/>
              <w:rPr>
                <w:rFonts w:cs="Calibri"/>
                <w:b/>
                <w:bCs/>
                <w:color w:val="000000"/>
                <w:sz w:val="22"/>
                <w:szCs w:val="22"/>
                <w:lang w:val="es-ES"/>
              </w:rPr>
            </w:pPr>
          </w:p>
          <w:p w14:paraId="51EB3B71" w14:textId="77777777" w:rsidR="00BF0C38" w:rsidRPr="00BF0C38" w:rsidRDefault="00BF0C38" w:rsidP="00BF0C38">
            <w:pPr>
              <w:jc w:val="center"/>
              <w:textAlignment w:val="center"/>
              <w:rPr>
                <w:rFonts w:cs="Calibri"/>
                <w:b/>
                <w:bCs/>
                <w:color w:val="000000"/>
                <w:sz w:val="22"/>
                <w:szCs w:val="22"/>
                <w:lang w:val="es-ES"/>
              </w:rPr>
            </w:pPr>
          </w:p>
        </w:tc>
      </w:tr>
      <w:tr w:rsidR="00BF0C38" w:rsidRPr="00BF0C38" w14:paraId="2B42185D" w14:textId="77777777" w:rsidTr="00BF0C38">
        <w:trPr>
          <w:trHeight w:val="480"/>
          <w:jc w:val="center"/>
        </w:trPr>
        <w:tc>
          <w:tcPr>
            <w:tcW w:w="1031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401DFB4"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4.1 Nombre del coordinador de la evaluación: </w:t>
            </w:r>
          </w:p>
          <w:p w14:paraId="36EFDEC6" w14:textId="77777777" w:rsidR="00BF0C38" w:rsidRPr="00BF0C38" w:rsidRDefault="00BF0C38" w:rsidP="00BF0C38">
            <w:pPr>
              <w:textAlignment w:val="center"/>
              <w:rPr>
                <w:rFonts w:cs="Calibri"/>
                <w:color w:val="000000"/>
                <w:sz w:val="22"/>
                <w:szCs w:val="22"/>
              </w:rPr>
            </w:pPr>
            <w:r w:rsidRPr="00BF0C38">
              <w:rPr>
                <w:rFonts w:cs="Calibri"/>
                <w:b/>
                <w:bCs/>
                <w:color w:val="000000"/>
                <w:sz w:val="22"/>
                <w:szCs w:val="22"/>
                <w:lang w:bidi="ar"/>
              </w:rPr>
              <w:t>Lic. John Leovigildo II Wilkie Gonzale</w:t>
            </w:r>
            <w:r w:rsidR="00851272">
              <w:rPr>
                <w:rFonts w:cs="Calibri"/>
                <w:b/>
                <w:bCs/>
                <w:color w:val="000000"/>
                <w:sz w:val="22"/>
                <w:szCs w:val="22"/>
                <w:lang w:bidi="ar"/>
              </w:rPr>
              <w:t>z</w:t>
            </w:r>
          </w:p>
        </w:tc>
      </w:tr>
      <w:tr w:rsidR="00BF0C38" w:rsidRPr="00BF0C38" w14:paraId="59D3D9EE" w14:textId="77777777" w:rsidTr="00BF0C38">
        <w:trPr>
          <w:trHeight w:val="480"/>
          <w:jc w:val="center"/>
        </w:trPr>
        <w:tc>
          <w:tcPr>
            <w:tcW w:w="1031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1AD77BC" w14:textId="77777777" w:rsidR="00BF0C38" w:rsidRPr="00BF0C38" w:rsidRDefault="00BF0C38" w:rsidP="00BF0C38">
            <w:pPr>
              <w:textAlignment w:val="center"/>
              <w:rPr>
                <w:rFonts w:cs="Calibri"/>
                <w:color w:val="000000"/>
                <w:sz w:val="22"/>
                <w:szCs w:val="22"/>
                <w:lang w:bidi="ar"/>
              </w:rPr>
            </w:pPr>
            <w:r w:rsidRPr="00BF0C38">
              <w:rPr>
                <w:rFonts w:cs="Calibri"/>
                <w:color w:val="000000"/>
                <w:sz w:val="22"/>
                <w:szCs w:val="22"/>
                <w:lang w:bidi="ar"/>
              </w:rPr>
              <w:t xml:space="preserve">4.2 Cargo: </w:t>
            </w:r>
          </w:p>
          <w:p w14:paraId="16D739DF" w14:textId="77777777" w:rsidR="00BF0C38" w:rsidRPr="00BF0C38" w:rsidRDefault="00BF0C38" w:rsidP="00BF0C38">
            <w:pPr>
              <w:textAlignment w:val="center"/>
              <w:rPr>
                <w:rFonts w:cs="Calibri"/>
                <w:color w:val="000000"/>
                <w:sz w:val="22"/>
                <w:szCs w:val="22"/>
                <w:lang w:val="es-MX"/>
              </w:rPr>
            </w:pPr>
            <w:r w:rsidRPr="00BF0C38">
              <w:rPr>
                <w:rFonts w:cs="Calibri"/>
                <w:b/>
                <w:bCs/>
                <w:color w:val="000000"/>
                <w:sz w:val="22"/>
                <w:szCs w:val="22"/>
                <w:lang w:bidi="ar"/>
              </w:rPr>
              <w:t>Director</w:t>
            </w:r>
            <w:r w:rsidRPr="00BF0C38">
              <w:rPr>
                <w:rFonts w:cs="Calibri"/>
                <w:b/>
                <w:bCs/>
                <w:color w:val="000000"/>
                <w:sz w:val="22"/>
                <w:szCs w:val="22"/>
                <w:lang w:val="es-MX" w:bidi="ar"/>
              </w:rPr>
              <w:t xml:space="preserve"> General</w:t>
            </w:r>
          </w:p>
        </w:tc>
      </w:tr>
      <w:tr w:rsidR="00BF0C38" w:rsidRPr="00EB2D4C" w14:paraId="5C33F67A" w14:textId="77777777" w:rsidTr="00BF0C38">
        <w:trPr>
          <w:trHeight w:val="480"/>
          <w:jc w:val="center"/>
        </w:trPr>
        <w:tc>
          <w:tcPr>
            <w:tcW w:w="1031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F5C68F6"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4.3 Institución a la que pertenece: </w:t>
            </w:r>
          </w:p>
          <w:p w14:paraId="0733759F" w14:textId="77777777" w:rsidR="00BF0C38" w:rsidRPr="00BF0C38" w:rsidRDefault="00BF0C38" w:rsidP="00BF0C38">
            <w:pPr>
              <w:textAlignment w:val="center"/>
              <w:rPr>
                <w:rFonts w:cs="Calibri"/>
                <w:color w:val="000000"/>
                <w:sz w:val="22"/>
                <w:szCs w:val="22"/>
                <w:lang w:val="es-MX"/>
              </w:rPr>
            </w:pPr>
            <w:r w:rsidRPr="00BF0C38">
              <w:rPr>
                <w:rFonts w:cs="Calibri"/>
                <w:b/>
                <w:bCs/>
                <w:color w:val="000000"/>
                <w:sz w:val="22"/>
                <w:szCs w:val="22"/>
                <w:lang w:val="es-ES" w:bidi="ar"/>
              </w:rPr>
              <w:t>ACEVAL</w:t>
            </w:r>
            <w:r w:rsidRPr="00BF0C38">
              <w:rPr>
                <w:rFonts w:cs="Calibri"/>
                <w:b/>
                <w:bCs/>
                <w:color w:val="000000"/>
                <w:sz w:val="22"/>
                <w:szCs w:val="22"/>
                <w:lang w:val="es-MX" w:bidi="ar"/>
              </w:rPr>
              <w:t xml:space="preserve"> (Academia Nacional de Evaluadores de Mexico)</w:t>
            </w:r>
          </w:p>
        </w:tc>
      </w:tr>
      <w:tr w:rsidR="00BF0C38" w:rsidRPr="00EB2D4C" w14:paraId="6241CCBC" w14:textId="77777777" w:rsidTr="00BF0C38">
        <w:trPr>
          <w:trHeight w:val="480"/>
          <w:jc w:val="center"/>
        </w:trPr>
        <w:tc>
          <w:tcPr>
            <w:tcW w:w="1031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0839C7B"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4.4 Principales colaboradores: </w:t>
            </w:r>
          </w:p>
          <w:p w14:paraId="641705AE" w14:textId="534642E0" w:rsidR="00BF0C38" w:rsidRPr="00BF0C38" w:rsidRDefault="00157514" w:rsidP="00BF0C38">
            <w:pPr>
              <w:textAlignment w:val="center"/>
              <w:rPr>
                <w:rFonts w:cs="Calibri"/>
                <w:color w:val="000000"/>
                <w:sz w:val="22"/>
                <w:szCs w:val="22"/>
                <w:lang w:val="es-ES"/>
              </w:rPr>
            </w:pPr>
            <w:r>
              <w:rPr>
                <w:rFonts w:cs="Calibri"/>
                <w:color w:val="000000"/>
                <w:sz w:val="22"/>
                <w:szCs w:val="22"/>
                <w:lang w:val="es-ES" w:bidi="ar"/>
              </w:rPr>
              <w:t xml:space="preserve">Lic. </w:t>
            </w:r>
            <w:r w:rsidR="00BF0C38" w:rsidRPr="00BF0C38">
              <w:rPr>
                <w:rFonts w:cs="Calibri"/>
                <w:color w:val="000000"/>
                <w:sz w:val="22"/>
                <w:szCs w:val="22"/>
                <w:lang w:val="es-ES" w:bidi="ar"/>
              </w:rPr>
              <w:t>J</w:t>
            </w:r>
            <w:r w:rsidR="00BF0C38" w:rsidRPr="00BF0C38">
              <w:rPr>
                <w:rFonts w:cs="Calibri"/>
                <w:b/>
                <w:bCs/>
                <w:color w:val="000000"/>
                <w:sz w:val="22"/>
                <w:szCs w:val="22"/>
                <w:lang w:val="es-ES" w:bidi="ar"/>
              </w:rPr>
              <w:t xml:space="preserve">enifer Micaela </w:t>
            </w:r>
            <w:r w:rsidR="00BF0C38" w:rsidRPr="00BF0C38">
              <w:rPr>
                <w:rFonts w:cs="Calibri"/>
                <w:b/>
                <w:bCs/>
                <w:color w:val="000000"/>
                <w:sz w:val="22"/>
                <w:szCs w:val="22"/>
                <w:lang w:val="es-MX" w:bidi="ar"/>
              </w:rPr>
              <w:t>Rodríguez</w:t>
            </w:r>
            <w:r w:rsidR="00BF0C38" w:rsidRPr="00BF0C38">
              <w:rPr>
                <w:rFonts w:cs="Calibri"/>
                <w:b/>
                <w:bCs/>
                <w:color w:val="000000"/>
                <w:sz w:val="22"/>
                <w:szCs w:val="22"/>
                <w:lang w:val="es-ES" w:bidi="ar"/>
              </w:rPr>
              <w:t xml:space="preserve"> Barraza</w:t>
            </w:r>
          </w:p>
        </w:tc>
      </w:tr>
      <w:tr w:rsidR="00BF0C38" w:rsidRPr="00BF0C38" w14:paraId="65148198" w14:textId="77777777" w:rsidTr="00BF0C38">
        <w:trPr>
          <w:trHeight w:val="480"/>
          <w:jc w:val="center"/>
        </w:trPr>
        <w:tc>
          <w:tcPr>
            <w:tcW w:w="1031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158310D"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4.5 Correo electrónico del coordinador de la evaluación:</w:t>
            </w:r>
          </w:p>
          <w:p w14:paraId="7F5E70A6" w14:textId="2444FDC5" w:rsidR="00BF0C38" w:rsidRPr="00BF0C38" w:rsidRDefault="003B0B9D" w:rsidP="00BF0C38">
            <w:pPr>
              <w:textAlignment w:val="center"/>
              <w:rPr>
                <w:rFonts w:cs="Calibri"/>
                <w:color w:val="000000"/>
                <w:sz w:val="22"/>
                <w:szCs w:val="22"/>
              </w:rPr>
            </w:pPr>
            <w:hyperlink r:id="rId7" w:history="1">
              <w:r w:rsidR="004F714F" w:rsidRPr="00FB5FE5">
                <w:rPr>
                  <w:rStyle w:val="Hipervnculo"/>
                  <w:rFonts w:cs="Calibri"/>
                  <w:b/>
                  <w:bCs/>
                  <w:sz w:val="22"/>
                  <w:szCs w:val="22"/>
                  <w:lang w:bidi="ar"/>
                </w:rPr>
                <w:t>jwilkie@wilkieasoc.com.mx</w:t>
              </w:r>
            </w:hyperlink>
          </w:p>
        </w:tc>
      </w:tr>
      <w:tr w:rsidR="00BF0C38" w:rsidRPr="00BF0C38" w14:paraId="034D45CB" w14:textId="77777777" w:rsidTr="00BF0C38">
        <w:trPr>
          <w:trHeight w:val="480"/>
          <w:jc w:val="center"/>
        </w:trPr>
        <w:tc>
          <w:tcPr>
            <w:tcW w:w="10310"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EBC96A2" w14:textId="77777777" w:rsidR="00BF0C38" w:rsidRPr="00BF0C38" w:rsidRDefault="00BF0C38" w:rsidP="00BF0C38">
            <w:pPr>
              <w:textAlignment w:val="center"/>
              <w:rPr>
                <w:rFonts w:cs="Calibri"/>
                <w:color w:val="000000"/>
                <w:sz w:val="22"/>
                <w:szCs w:val="22"/>
                <w:lang w:bidi="ar"/>
              </w:rPr>
            </w:pPr>
            <w:r w:rsidRPr="00BF0C38">
              <w:rPr>
                <w:rFonts w:cs="Calibri"/>
                <w:color w:val="000000"/>
                <w:sz w:val="22"/>
                <w:szCs w:val="22"/>
                <w:lang w:bidi="ar"/>
              </w:rPr>
              <w:t xml:space="preserve">4.6 Teléfono (con clave lada): </w:t>
            </w:r>
          </w:p>
          <w:p w14:paraId="03EBACB5" w14:textId="77777777" w:rsidR="00BF0C38" w:rsidRPr="00BF0C38" w:rsidRDefault="00BF0C38" w:rsidP="00BF0C38">
            <w:pPr>
              <w:textAlignment w:val="center"/>
              <w:rPr>
                <w:rFonts w:cs="Calibri"/>
                <w:color w:val="000000"/>
                <w:sz w:val="22"/>
                <w:szCs w:val="22"/>
              </w:rPr>
            </w:pPr>
            <w:r w:rsidRPr="00BF0C38">
              <w:rPr>
                <w:rFonts w:cs="Calibri"/>
                <w:b/>
                <w:bCs/>
                <w:color w:val="000000"/>
                <w:sz w:val="22"/>
                <w:szCs w:val="22"/>
                <w:lang w:bidi="ar"/>
              </w:rPr>
              <w:t>52 8712507845</w:t>
            </w:r>
          </w:p>
        </w:tc>
      </w:tr>
    </w:tbl>
    <w:p w14:paraId="467B2C67" w14:textId="77777777" w:rsidR="00BF0C38" w:rsidRPr="00BF0C38" w:rsidRDefault="00BF0C38">
      <w:pPr>
        <w:rPr>
          <w:rFonts w:cs="Calibri"/>
          <w:b/>
          <w:bCs/>
          <w:sz w:val="22"/>
          <w:szCs w:val="22"/>
          <w:lang w:val="es-MX"/>
        </w:rPr>
      </w:pPr>
    </w:p>
    <w:tbl>
      <w:tblPr>
        <w:tblW w:w="10498" w:type="dxa"/>
        <w:tblInd w:w="93" w:type="dxa"/>
        <w:tblLook w:val="0000" w:firstRow="0" w:lastRow="0" w:firstColumn="0" w:lastColumn="0" w:noHBand="0" w:noVBand="0"/>
      </w:tblPr>
      <w:tblGrid>
        <w:gridCol w:w="4446"/>
        <w:gridCol w:w="6052"/>
      </w:tblGrid>
      <w:tr w:rsidR="00BF0C38" w:rsidRPr="00EB2D4C" w14:paraId="3EA77D35" w14:textId="77777777" w:rsidTr="00BF0C38">
        <w:trPr>
          <w:trHeight w:val="799"/>
        </w:trPr>
        <w:tc>
          <w:tcPr>
            <w:tcW w:w="10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E6332F9" w14:textId="77777777" w:rsidR="00BF0C38" w:rsidRPr="00BF0C38" w:rsidRDefault="00BF0C38" w:rsidP="00BF0C38">
            <w:pPr>
              <w:jc w:val="center"/>
              <w:textAlignment w:val="center"/>
              <w:rPr>
                <w:rFonts w:cs="Calibri"/>
                <w:b/>
                <w:bCs/>
                <w:color w:val="000000"/>
                <w:sz w:val="22"/>
                <w:szCs w:val="22"/>
                <w:lang w:val="es-ES"/>
              </w:rPr>
            </w:pPr>
            <w:r w:rsidRPr="00BF0C38">
              <w:rPr>
                <w:rFonts w:cs="Calibri"/>
                <w:b/>
                <w:bCs/>
                <w:color w:val="000000"/>
                <w:sz w:val="22"/>
                <w:szCs w:val="22"/>
                <w:lang w:val="es-ES" w:bidi="ar"/>
              </w:rPr>
              <w:t>5. Identificación del (los) programa(s)</w:t>
            </w:r>
          </w:p>
        </w:tc>
      </w:tr>
      <w:tr w:rsidR="00BF0C38" w:rsidRPr="00EB2D4C" w14:paraId="0FB25C6C" w14:textId="77777777" w:rsidTr="00BF0C38">
        <w:trPr>
          <w:trHeight w:val="1095"/>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A7B32BF" w14:textId="77777777" w:rsidR="00BF0C38" w:rsidRPr="00BF0C38" w:rsidRDefault="00BF0C38" w:rsidP="00BF0C38">
            <w:pPr>
              <w:jc w:val="both"/>
              <w:textAlignment w:val="center"/>
              <w:rPr>
                <w:rFonts w:cs="Calibri"/>
                <w:color w:val="000000"/>
                <w:sz w:val="22"/>
                <w:szCs w:val="22"/>
                <w:lang w:val="es-ES" w:bidi="ar"/>
              </w:rPr>
            </w:pPr>
            <w:r w:rsidRPr="00BF0C38">
              <w:rPr>
                <w:rFonts w:cs="Calibri"/>
                <w:color w:val="000000"/>
                <w:sz w:val="22"/>
                <w:szCs w:val="22"/>
                <w:lang w:val="es-ES" w:bidi="ar"/>
              </w:rPr>
              <w:t xml:space="preserve">5.1 Nombre del (los) programa(s) evaluado(s): </w:t>
            </w:r>
          </w:p>
          <w:p w14:paraId="4AFAB9AF"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w:t>
            </w:r>
            <w:r w:rsidRPr="00BF0C38">
              <w:rPr>
                <w:rFonts w:cs="Calibri"/>
                <w:b/>
                <w:bCs/>
                <w:color w:val="000000"/>
                <w:sz w:val="22"/>
                <w:szCs w:val="22"/>
                <w:lang w:val="es-ES" w:bidi="ar"/>
              </w:rPr>
              <w:t xml:space="preserve">Evaluación de Procesos Fondo de Aportaciones para el Fortalecimiento de los Municipios y Demarcaciones Territoriales del Distrito Federal </w:t>
            </w:r>
          </w:p>
        </w:tc>
      </w:tr>
      <w:tr w:rsidR="00BF0C38" w:rsidRPr="00BF0C38" w14:paraId="64CC1AE8" w14:textId="77777777" w:rsidTr="00BF0C38">
        <w:trPr>
          <w:trHeight w:val="481"/>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489059A6" w14:textId="77777777" w:rsidR="00BF0C38" w:rsidRPr="00BF0C38" w:rsidRDefault="00BF0C38" w:rsidP="00BF0C38">
            <w:pPr>
              <w:jc w:val="both"/>
              <w:textAlignment w:val="center"/>
              <w:rPr>
                <w:rFonts w:cs="Calibri"/>
                <w:color w:val="000000"/>
                <w:sz w:val="22"/>
                <w:szCs w:val="22"/>
              </w:rPr>
            </w:pPr>
            <w:r w:rsidRPr="00BF0C38">
              <w:rPr>
                <w:rFonts w:cs="Calibri"/>
                <w:color w:val="000000"/>
                <w:sz w:val="22"/>
                <w:szCs w:val="22"/>
                <w:lang w:bidi="ar"/>
              </w:rPr>
              <w:t xml:space="preserve">5.2 Siglas: </w:t>
            </w:r>
            <w:r w:rsidRPr="00BF0C38">
              <w:rPr>
                <w:rFonts w:cs="Calibri"/>
                <w:b/>
                <w:bCs/>
                <w:color w:val="000000"/>
                <w:sz w:val="22"/>
                <w:szCs w:val="22"/>
                <w:lang w:bidi="ar"/>
              </w:rPr>
              <w:t>FORTAMUN</w:t>
            </w:r>
          </w:p>
        </w:tc>
      </w:tr>
      <w:tr w:rsidR="00BF0C38" w:rsidRPr="00EB2D4C" w14:paraId="4804B2C2" w14:textId="77777777" w:rsidTr="00BF0C38">
        <w:trPr>
          <w:trHeight w:val="580"/>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5311BD0"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 xml:space="preserve">5.3 Ente público coordinador del (los) programa(s):   </w:t>
            </w:r>
            <w:r w:rsidRPr="00BF0C38">
              <w:rPr>
                <w:rFonts w:cs="Calibri"/>
                <w:b/>
                <w:bCs/>
                <w:color w:val="000000"/>
                <w:sz w:val="22"/>
                <w:szCs w:val="22"/>
                <w:lang w:val="es-ES" w:bidi="ar"/>
              </w:rPr>
              <w:t>Secretaría de Bienestar</w:t>
            </w:r>
          </w:p>
        </w:tc>
      </w:tr>
      <w:tr w:rsidR="00BF0C38" w:rsidRPr="00EB2D4C" w14:paraId="04C8A3D7" w14:textId="77777777" w:rsidTr="00BF0C38">
        <w:trPr>
          <w:trHeight w:val="556"/>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774A9F27"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 xml:space="preserve">5.4 Poder público al que pertenece(n) el(los) programa(s): </w:t>
            </w:r>
            <w:r w:rsidRPr="00BF0C38">
              <w:rPr>
                <w:rFonts w:cs="Calibri"/>
                <w:b/>
                <w:bCs/>
                <w:color w:val="000000"/>
                <w:sz w:val="22"/>
                <w:szCs w:val="22"/>
                <w:lang w:val="es-ES" w:bidi="ar"/>
              </w:rPr>
              <w:t>Poder Ejecutivo Federal</w:t>
            </w:r>
          </w:p>
        </w:tc>
      </w:tr>
      <w:tr w:rsidR="00BF0C38" w:rsidRPr="00EB2D4C" w14:paraId="26016B1C" w14:textId="77777777" w:rsidTr="00BF0C38">
        <w:trPr>
          <w:trHeight w:val="614"/>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noWrap/>
            <w:vAlign w:val="center"/>
          </w:tcPr>
          <w:p w14:paraId="20422E92"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Poder Ejecutivo_*_ Poder Legislativo___ Poder Judicial___ Ente Autónomo___</w:t>
            </w:r>
          </w:p>
        </w:tc>
      </w:tr>
      <w:tr w:rsidR="00BF0C38" w:rsidRPr="00EB2D4C" w14:paraId="2EFD70F4" w14:textId="77777777" w:rsidTr="00BF0C38">
        <w:trPr>
          <w:trHeight w:val="462"/>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1F76E35F"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 xml:space="preserve">5.5 </w:t>
            </w:r>
            <w:r w:rsidRPr="00BF0C38">
              <w:rPr>
                <w:rFonts w:cs="Calibri"/>
                <w:color w:val="000000"/>
                <w:sz w:val="22"/>
                <w:szCs w:val="22"/>
                <w:lang w:val="es-MX" w:bidi="ar"/>
              </w:rPr>
              <w:t>Ámbito</w:t>
            </w:r>
            <w:r w:rsidRPr="00BF0C38">
              <w:rPr>
                <w:rFonts w:cs="Calibri"/>
                <w:color w:val="000000"/>
                <w:sz w:val="22"/>
                <w:szCs w:val="22"/>
                <w:lang w:val="es-ES" w:bidi="ar"/>
              </w:rPr>
              <w:t xml:space="preserve"> gubernamental al que pertenece(n) el(los) programa(s): </w:t>
            </w:r>
            <w:r w:rsidRPr="00BF0C38">
              <w:rPr>
                <w:rFonts w:cs="Calibri"/>
                <w:b/>
                <w:bCs/>
                <w:color w:val="000000"/>
                <w:sz w:val="22"/>
                <w:szCs w:val="22"/>
                <w:lang w:val="es-MX" w:bidi="ar"/>
              </w:rPr>
              <w:t>F</w:t>
            </w:r>
            <w:proofErr w:type="spellStart"/>
            <w:r w:rsidRPr="00BF0C38">
              <w:rPr>
                <w:rFonts w:cs="Calibri"/>
                <w:b/>
                <w:bCs/>
                <w:color w:val="000000"/>
                <w:sz w:val="22"/>
                <w:szCs w:val="22"/>
                <w:lang w:val="es-ES" w:bidi="ar"/>
              </w:rPr>
              <w:t>ederal</w:t>
            </w:r>
            <w:proofErr w:type="spellEnd"/>
            <w:r w:rsidRPr="00BF0C38">
              <w:rPr>
                <w:rFonts w:cs="Calibri"/>
                <w:b/>
                <w:bCs/>
                <w:color w:val="000000"/>
                <w:sz w:val="22"/>
                <w:szCs w:val="22"/>
                <w:lang w:val="es-ES" w:bidi="ar"/>
              </w:rPr>
              <w:t xml:space="preserve"> y </w:t>
            </w:r>
            <w:r w:rsidRPr="00BF0C38">
              <w:rPr>
                <w:rFonts w:cs="Calibri"/>
                <w:b/>
                <w:bCs/>
                <w:color w:val="000000"/>
                <w:sz w:val="22"/>
                <w:szCs w:val="22"/>
                <w:lang w:val="es-MX" w:bidi="ar"/>
              </w:rPr>
              <w:t>M</w:t>
            </w:r>
            <w:proofErr w:type="spellStart"/>
            <w:r w:rsidRPr="00BF0C38">
              <w:rPr>
                <w:rFonts w:cs="Calibri"/>
                <w:b/>
                <w:bCs/>
                <w:color w:val="000000"/>
                <w:sz w:val="22"/>
                <w:szCs w:val="22"/>
                <w:lang w:val="es-ES" w:bidi="ar"/>
              </w:rPr>
              <w:t>unicipal</w:t>
            </w:r>
            <w:proofErr w:type="spellEnd"/>
          </w:p>
        </w:tc>
      </w:tr>
      <w:tr w:rsidR="00BF0C38" w:rsidRPr="00BF0C38" w14:paraId="622B35FA" w14:textId="77777777" w:rsidTr="00BF0C38">
        <w:trPr>
          <w:trHeight w:val="513"/>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4BE31862" w14:textId="77777777" w:rsidR="00BF0C38" w:rsidRPr="00BF0C38" w:rsidRDefault="00BF0C38" w:rsidP="00BF0C38">
            <w:pPr>
              <w:jc w:val="both"/>
              <w:textAlignment w:val="center"/>
              <w:rPr>
                <w:rFonts w:cs="Calibri"/>
                <w:color w:val="000000"/>
                <w:sz w:val="22"/>
                <w:szCs w:val="22"/>
              </w:rPr>
            </w:pPr>
            <w:r w:rsidRPr="00BF0C38">
              <w:rPr>
                <w:rFonts w:cs="Calibri"/>
                <w:color w:val="000000"/>
                <w:sz w:val="22"/>
                <w:szCs w:val="22"/>
                <w:lang w:bidi="ar"/>
              </w:rPr>
              <w:t>Federal__*_ Estatal___ Local__* _</w:t>
            </w:r>
          </w:p>
        </w:tc>
      </w:tr>
      <w:tr w:rsidR="00BF0C38" w:rsidRPr="00EB2D4C" w14:paraId="4FACDBC9" w14:textId="77777777" w:rsidTr="00BF0C38">
        <w:trPr>
          <w:trHeight w:val="799"/>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2EC29183" w14:textId="77777777" w:rsidR="00BF0C38" w:rsidRPr="00BF0C38" w:rsidRDefault="00BF0C38" w:rsidP="00BF0C38">
            <w:pPr>
              <w:jc w:val="both"/>
              <w:textAlignment w:val="center"/>
              <w:rPr>
                <w:rFonts w:cs="Calibri"/>
                <w:color w:val="000000"/>
                <w:sz w:val="22"/>
                <w:szCs w:val="22"/>
                <w:lang w:val="es-ES" w:bidi="ar"/>
              </w:rPr>
            </w:pPr>
            <w:r w:rsidRPr="00BF0C38">
              <w:rPr>
                <w:rFonts w:cs="Calibri"/>
                <w:color w:val="000000"/>
                <w:sz w:val="22"/>
                <w:szCs w:val="22"/>
                <w:lang w:val="es-ES" w:bidi="ar"/>
              </w:rPr>
              <w:t>5.6 Nombre de la(s) unidad(es) administrativa(s) y de (los) titular(es) a cargo del (los) programa(s):</w:t>
            </w:r>
          </w:p>
          <w:p w14:paraId="79551252" w14:textId="77777777" w:rsidR="00BF0C38" w:rsidRPr="00BF0C38" w:rsidRDefault="00BF0C38" w:rsidP="00BF0C38">
            <w:pPr>
              <w:jc w:val="both"/>
              <w:textAlignment w:val="center"/>
              <w:rPr>
                <w:rFonts w:cs="Calibri"/>
                <w:color w:val="000000"/>
                <w:sz w:val="22"/>
                <w:szCs w:val="22"/>
                <w:lang w:val="es-MX" w:bidi="ar"/>
              </w:rPr>
            </w:pPr>
            <w:r w:rsidRPr="00BF0C38">
              <w:rPr>
                <w:rFonts w:cs="Calibri"/>
                <w:color w:val="000000"/>
                <w:sz w:val="22"/>
                <w:szCs w:val="22"/>
                <w:lang w:val="es-MX" w:bidi="ar"/>
              </w:rPr>
              <w:t xml:space="preserve">- </w:t>
            </w:r>
            <w:r w:rsidRPr="00BF0C38">
              <w:rPr>
                <w:rFonts w:cs="Calibri"/>
                <w:color w:val="000000"/>
                <w:sz w:val="22"/>
                <w:szCs w:val="22"/>
                <w:lang w:val="es-ES" w:bidi="ar"/>
              </w:rPr>
              <w:t xml:space="preserve">Director de </w:t>
            </w:r>
            <w:r w:rsidRPr="00BF0C38">
              <w:rPr>
                <w:rFonts w:cs="Calibri"/>
                <w:color w:val="000000"/>
                <w:sz w:val="22"/>
                <w:szCs w:val="22"/>
                <w:lang w:val="es-MX" w:bidi="ar"/>
              </w:rPr>
              <w:t>Egresos</w:t>
            </w:r>
            <w:r w:rsidRPr="00BF0C38">
              <w:rPr>
                <w:rFonts w:cs="Calibri"/>
                <w:color w:val="000000"/>
                <w:sz w:val="22"/>
                <w:szCs w:val="22"/>
                <w:lang w:val="es-ES" w:bidi="ar"/>
              </w:rPr>
              <w:t xml:space="preserve"> de la Tesorería Municipal, C.P.</w:t>
            </w:r>
            <w:r w:rsidRPr="00BF0C38">
              <w:rPr>
                <w:rFonts w:cs="Calibri"/>
                <w:color w:val="000000"/>
                <w:sz w:val="22"/>
                <w:szCs w:val="22"/>
                <w:lang w:val="es-MX" w:bidi="ar"/>
              </w:rPr>
              <w:t xml:space="preserve"> Raúl Alejandro Garza Del Valle</w:t>
            </w:r>
          </w:p>
        </w:tc>
      </w:tr>
      <w:tr w:rsidR="00BF0C38" w:rsidRPr="00EB2D4C" w14:paraId="6A2969CD" w14:textId="77777777" w:rsidTr="00BF0C38">
        <w:trPr>
          <w:trHeight w:val="799"/>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5787B92"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5.6.2 Nombre(s) de (los) titular(es) de la(s) unidad(es) administrativa(s) a cargo de (los) programa(s) (nombre completo, correo electrónico y teléfono con clave lada):</w:t>
            </w:r>
          </w:p>
        </w:tc>
      </w:tr>
      <w:tr w:rsidR="00BF0C38" w:rsidRPr="00EB2D4C" w14:paraId="10DAC4CC" w14:textId="77777777" w:rsidTr="00BF0C38">
        <w:trPr>
          <w:trHeight w:val="541"/>
        </w:trPr>
        <w:tc>
          <w:tcPr>
            <w:tcW w:w="4446"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1CCCE8A"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 xml:space="preserve">Nombre: </w:t>
            </w:r>
            <w:r w:rsidRPr="00BF0C38">
              <w:rPr>
                <w:rFonts w:cs="Calibri"/>
                <w:b/>
                <w:bCs/>
                <w:color w:val="000000"/>
                <w:sz w:val="22"/>
                <w:szCs w:val="22"/>
                <w:lang w:val="es-ES" w:bidi="ar"/>
              </w:rPr>
              <w:t>C.P.</w:t>
            </w:r>
            <w:r w:rsidRPr="00BF0C38">
              <w:rPr>
                <w:rFonts w:cs="Calibri"/>
                <w:b/>
                <w:bCs/>
                <w:color w:val="000000"/>
                <w:sz w:val="22"/>
                <w:szCs w:val="22"/>
                <w:lang w:val="es-MX" w:bidi="ar"/>
              </w:rPr>
              <w:t xml:space="preserve"> Raúl Alejandro Garza Del Valle</w:t>
            </w:r>
          </w:p>
        </w:tc>
        <w:tc>
          <w:tcPr>
            <w:tcW w:w="605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91C61A5"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 xml:space="preserve">Unidad administrativa: </w:t>
            </w:r>
            <w:r w:rsidRPr="00BF0C38">
              <w:rPr>
                <w:rFonts w:cs="Calibri"/>
                <w:b/>
                <w:bCs/>
                <w:color w:val="000000"/>
                <w:sz w:val="22"/>
                <w:szCs w:val="22"/>
                <w:lang w:val="es-ES" w:bidi="ar"/>
              </w:rPr>
              <w:t>Director de Egresos</w:t>
            </w:r>
            <w:r w:rsidRPr="00BF0C38">
              <w:rPr>
                <w:rFonts w:cs="Calibri"/>
                <w:color w:val="000000"/>
                <w:sz w:val="22"/>
                <w:szCs w:val="22"/>
                <w:lang w:val="es-ES" w:bidi="ar"/>
              </w:rPr>
              <w:t xml:space="preserve"> </w:t>
            </w:r>
          </w:p>
        </w:tc>
      </w:tr>
    </w:tbl>
    <w:p w14:paraId="33BC6F05" w14:textId="77777777" w:rsidR="00BF0C38" w:rsidRPr="00BF0C38" w:rsidRDefault="00BF0C38">
      <w:pPr>
        <w:rPr>
          <w:rFonts w:cs="Calibri"/>
          <w:b/>
          <w:bCs/>
          <w:sz w:val="22"/>
          <w:szCs w:val="22"/>
          <w:lang w:val="es-MX"/>
        </w:rPr>
      </w:pPr>
    </w:p>
    <w:p w14:paraId="5EFBF366" w14:textId="77777777" w:rsidR="00BF0C38" w:rsidRPr="00BF0C38" w:rsidRDefault="00BF0C38">
      <w:pPr>
        <w:rPr>
          <w:rFonts w:cs="Calibri"/>
          <w:b/>
          <w:bCs/>
          <w:sz w:val="22"/>
          <w:szCs w:val="22"/>
          <w:lang w:val="es-MX"/>
        </w:rPr>
      </w:pPr>
    </w:p>
    <w:tbl>
      <w:tblPr>
        <w:tblW w:w="10081" w:type="dxa"/>
        <w:jc w:val="center"/>
        <w:tblLook w:val="0000" w:firstRow="0" w:lastRow="0" w:firstColumn="0" w:lastColumn="0" w:noHBand="0" w:noVBand="0"/>
      </w:tblPr>
      <w:tblGrid>
        <w:gridCol w:w="10081"/>
      </w:tblGrid>
      <w:tr w:rsidR="00BF0C38" w:rsidRPr="00EB2D4C" w14:paraId="05729EF2" w14:textId="77777777" w:rsidTr="00BF0C38">
        <w:trPr>
          <w:trHeight w:val="448"/>
          <w:jc w:val="center"/>
        </w:trPr>
        <w:tc>
          <w:tcPr>
            <w:tcW w:w="100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B56F11" w14:textId="77777777" w:rsidR="00BF0C38" w:rsidRPr="00BF0C38" w:rsidRDefault="00BF0C38" w:rsidP="00BF0C38">
            <w:pPr>
              <w:jc w:val="center"/>
              <w:textAlignment w:val="center"/>
              <w:rPr>
                <w:rFonts w:cs="Calibri"/>
                <w:b/>
                <w:bCs/>
                <w:color w:val="000000"/>
                <w:sz w:val="22"/>
                <w:szCs w:val="22"/>
                <w:lang w:val="es-ES"/>
              </w:rPr>
            </w:pPr>
            <w:r w:rsidRPr="00BF0C38">
              <w:rPr>
                <w:rFonts w:cs="Calibri"/>
                <w:b/>
                <w:bCs/>
                <w:color w:val="000000"/>
                <w:sz w:val="22"/>
                <w:szCs w:val="22"/>
                <w:lang w:val="es-ES" w:bidi="ar"/>
              </w:rPr>
              <w:t>6. Datos de Contratación de la Evaluación</w:t>
            </w:r>
          </w:p>
        </w:tc>
      </w:tr>
      <w:tr w:rsidR="00BF0C38" w:rsidRPr="00EB2D4C" w14:paraId="05C3EA10" w14:textId="77777777" w:rsidTr="00BF0C38">
        <w:trPr>
          <w:trHeight w:val="457"/>
          <w:jc w:val="center"/>
        </w:trPr>
        <w:tc>
          <w:tcPr>
            <w:tcW w:w="10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9484D23"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6.1 Tipo de contratación: </w:t>
            </w:r>
            <w:r w:rsidRPr="00BF0C38">
              <w:rPr>
                <w:rFonts w:cs="Calibri"/>
                <w:b/>
                <w:bCs/>
                <w:color w:val="000000"/>
                <w:sz w:val="22"/>
                <w:szCs w:val="22"/>
                <w:lang w:val="es-MX" w:bidi="ar"/>
              </w:rPr>
              <w:t>Adjudicación</w:t>
            </w:r>
            <w:r w:rsidRPr="00BF0C38">
              <w:rPr>
                <w:rFonts w:cs="Calibri"/>
                <w:b/>
                <w:bCs/>
                <w:color w:val="000000"/>
                <w:sz w:val="22"/>
                <w:szCs w:val="22"/>
                <w:lang w:val="es-ES" w:bidi="ar"/>
              </w:rPr>
              <w:t xml:space="preserve"> Directa</w:t>
            </w:r>
          </w:p>
        </w:tc>
      </w:tr>
      <w:tr w:rsidR="00BF0C38" w:rsidRPr="00EB2D4C" w14:paraId="6BF1BDBB" w14:textId="77777777" w:rsidTr="00BF0C38">
        <w:trPr>
          <w:trHeight w:val="600"/>
          <w:jc w:val="center"/>
        </w:trPr>
        <w:tc>
          <w:tcPr>
            <w:tcW w:w="10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7F70E70"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6.1.1 Adjudicación Directa___ 6.1.2 Invitación a tres_</w:t>
            </w:r>
            <w:r w:rsidRPr="00BF0C38">
              <w:rPr>
                <w:rFonts w:cs="Calibri"/>
                <w:b/>
                <w:bCs/>
                <w:color w:val="000000"/>
                <w:sz w:val="22"/>
                <w:szCs w:val="22"/>
                <w:lang w:val="es-MX" w:bidi="ar"/>
              </w:rPr>
              <w:t>*</w:t>
            </w:r>
            <w:r w:rsidRPr="00BF0C38">
              <w:rPr>
                <w:rFonts w:cs="Calibri"/>
                <w:color w:val="000000"/>
                <w:sz w:val="22"/>
                <w:szCs w:val="22"/>
                <w:lang w:val="es-ES" w:bidi="ar"/>
              </w:rPr>
              <w:t>_ 6.1.3 Licitación Pública Nacional___</w:t>
            </w:r>
          </w:p>
        </w:tc>
      </w:tr>
      <w:tr w:rsidR="00BF0C38" w:rsidRPr="00EB2D4C" w14:paraId="4BB2495B" w14:textId="77777777" w:rsidTr="00BF0C38">
        <w:trPr>
          <w:trHeight w:val="600"/>
          <w:jc w:val="center"/>
        </w:trPr>
        <w:tc>
          <w:tcPr>
            <w:tcW w:w="10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408ABC4"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6.1.4 Licitación Pública Internacional___ 6.1.5 Otro: (Señalar)___</w:t>
            </w:r>
          </w:p>
        </w:tc>
      </w:tr>
      <w:tr w:rsidR="00BF0C38" w:rsidRPr="00EB2D4C" w14:paraId="6927B9F0" w14:textId="77777777" w:rsidTr="00BF0C38">
        <w:trPr>
          <w:trHeight w:val="600"/>
          <w:jc w:val="center"/>
        </w:trPr>
        <w:tc>
          <w:tcPr>
            <w:tcW w:w="10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1B50905"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6.2 Unidad administrativa responsable de contratar la evaluación: </w:t>
            </w:r>
            <w:r w:rsidRPr="00BF0C38">
              <w:rPr>
                <w:rFonts w:cs="Calibri"/>
                <w:b/>
                <w:bCs/>
                <w:color w:val="000000"/>
                <w:sz w:val="22"/>
                <w:szCs w:val="22"/>
                <w:lang w:val="es-MX" w:bidi="ar"/>
              </w:rPr>
              <w:t>Dirección</w:t>
            </w:r>
            <w:r w:rsidRPr="00BF0C38">
              <w:rPr>
                <w:rFonts w:cs="Calibri"/>
                <w:b/>
                <w:bCs/>
                <w:color w:val="000000"/>
                <w:sz w:val="22"/>
                <w:szCs w:val="22"/>
                <w:lang w:val="es-ES" w:bidi="ar"/>
              </w:rPr>
              <w:t xml:space="preserve"> de </w:t>
            </w:r>
            <w:r w:rsidRPr="00BF0C38">
              <w:rPr>
                <w:rFonts w:cs="Calibri"/>
                <w:b/>
                <w:bCs/>
                <w:color w:val="000000"/>
                <w:sz w:val="22"/>
                <w:szCs w:val="22"/>
                <w:lang w:val="es-MX" w:bidi="ar"/>
              </w:rPr>
              <w:t xml:space="preserve">Desarrollo </w:t>
            </w:r>
            <w:r w:rsidRPr="00BF0C38">
              <w:rPr>
                <w:rFonts w:cs="Calibri"/>
                <w:b/>
                <w:bCs/>
                <w:color w:val="000000"/>
                <w:sz w:val="22"/>
                <w:szCs w:val="22"/>
                <w:lang w:val="es-ES" w:bidi="ar"/>
              </w:rPr>
              <w:t>Institucional</w:t>
            </w:r>
          </w:p>
        </w:tc>
      </w:tr>
      <w:tr w:rsidR="00BF0C38" w:rsidRPr="00EB2D4C" w14:paraId="2A15B85B" w14:textId="77777777" w:rsidTr="00BF0C38">
        <w:trPr>
          <w:trHeight w:val="600"/>
          <w:jc w:val="center"/>
        </w:trPr>
        <w:tc>
          <w:tcPr>
            <w:tcW w:w="10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4152413" w14:textId="374A726D"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6.3 Costo total de la evaluación: </w:t>
            </w:r>
            <w:r w:rsidR="0016578B" w:rsidRPr="0016578B">
              <w:rPr>
                <w:rFonts w:cs="Calibri"/>
                <w:color w:val="000000"/>
                <w:sz w:val="22"/>
                <w:szCs w:val="22"/>
                <w:lang w:bidi="ar"/>
              </w:rPr>
              <w:t>$160,022.00</w:t>
            </w:r>
          </w:p>
        </w:tc>
      </w:tr>
      <w:tr w:rsidR="00BF0C38" w:rsidRPr="00EB2D4C" w14:paraId="3D9A730C" w14:textId="77777777" w:rsidTr="00BF0C38">
        <w:trPr>
          <w:trHeight w:val="600"/>
          <w:jc w:val="center"/>
        </w:trPr>
        <w:tc>
          <w:tcPr>
            <w:tcW w:w="10081"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E4E5187"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6.4 Fuente de Financiamiento : </w:t>
            </w:r>
            <w:r w:rsidRPr="00BF0C38">
              <w:rPr>
                <w:rFonts w:cs="Calibri"/>
                <w:b/>
                <w:bCs/>
                <w:color w:val="000000"/>
                <w:sz w:val="22"/>
                <w:szCs w:val="22"/>
                <w:lang w:val="es-ES" w:bidi="ar"/>
              </w:rPr>
              <w:t>Recursos Propios</w:t>
            </w:r>
          </w:p>
        </w:tc>
      </w:tr>
    </w:tbl>
    <w:p w14:paraId="693C6661" w14:textId="77777777" w:rsidR="00BF0C38" w:rsidRPr="00BF0C38" w:rsidRDefault="00BF0C38">
      <w:pPr>
        <w:rPr>
          <w:rFonts w:cs="Calibri"/>
          <w:b/>
          <w:bCs/>
          <w:sz w:val="22"/>
          <w:szCs w:val="22"/>
          <w:lang w:val="es-MX"/>
        </w:rPr>
      </w:pPr>
    </w:p>
    <w:tbl>
      <w:tblPr>
        <w:tblW w:w="10165" w:type="dxa"/>
        <w:tblInd w:w="93" w:type="dxa"/>
        <w:tblLook w:val="0000" w:firstRow="0" w:lastRow="0" w:firstColumn="0" w:lastColumn="0" w:noHBand="0" w:noVBand="0"/>
      </w:tblPr>
      <w:tblGrid>
        <w:gridCol w:w="10165"/>
      </w:tblGrid>
      <w:tr w:rsidR="00BF0C38" w:rsidRPr="00BF0C38" w14:paraId="57EA4CDE" w14:textId="77777777" w:rsidTr="00BF0C38">
        <w:trPr>
          <w:trHeight w:val="679"/>
        </w:trPr>
        <w:tc>
          <w:tcPr>
            <w:tcW w:w="101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D307AF8" w14:textId="77777777" w:rsidR="00BF0C38" w:rsidRPr="00BF0C38" w:rsidRDefault="00BF0C38" w:rsidP="00BF0C38">
            <w:pPr>
              <w:jc w:val="center"/>
              <w:textAlignment w:val="center"/>
              <w:rPr>
                <w:rFonts w:cs="Calibri"/>
                <w:b/>
                <w:bCs/>
                <w:color w:val="000000"/>
                <w:sz w:val="22"/>
                <w:szCs w:val="22"/>
              </w:rPr>
            </w:pPr>
            <w:r w:rsidRPr="00BF0C38">
              <w:rPr>
                <w:rFonts w:cs="Calibri"/>
                <w:b/>
                <w:bCs/>
                <w:color w:val="000000"/>
                <w:sz w:val="22"/>
                <w:szCs w:val="22"/>
                <w:lang w:bidi="ar"/>
              </w:rPr>
              <w:t>7. Difusión de la evaluación</w:t>
            </w:r>
          </w:p>
        </w:tc>
      </w:tr>
      <w:tr w:rsidR="00BF0C38" w:rsidRPr="00EB2D4C" w14:paraId="074C6BC2" w14:textId="77777777" w:rsidTr="00BF0C38">
        <w:trPr>
          <w:trHeight w:val="679"/>
        </w:trPr>
        <w:tc>
          <w:tcPr>
            <w:tcW w:w="101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293B325"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7.1 Difusión en internet de la evaluación: </w:t>
            </w:r>
            <w:hyperlink r:id="rId8" w:history="1">
              <w:r w:rsidRPr="00BF0C38">
                <w:rPr>
                  <w:rStyle w:val="Hipervnculo"/>
                  <w:rFonts w:cs="Calibri"/>
                  <w:b/>
                  <w:bCs/>
                  <w:sz w:val="22"/>
                  <w:szCs w:val="22"/>
                  <w:u w:val="none"/>
                  <w:lang w:val="es-ES"/>
                </w:rPr>
                <w:t>Portal de Transparencia Municipal (torreon.gob.mx)</w:t>
              </w:r>
            </w:hyperlink>
          </w:p>
        </w:tc>
      </w:tr>
      <w:tr w:rsidR="00BF0C38" w:rsidRPr="00EB2D4C" w14:paraId="2A91D42C" w14:textId="77777777" w:rsidTr="00BF0C38">
        <w:trPr>
          <w:trHeight w:val="679"/>
        </w:trPr>
        <w:tc>
          <w:tcPr>
            <w:tcW w:w="1016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9CEB8BC"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7.2 Difusión en internet del formato: </w:t>
            </w:r>
            <w:hyperlink r:id="rId9" w:history="1">
              <w:r w:rsidRPr="00BF0C38">
                <w:rPr>
                  <w:rStyle w:val="Hipervnculo"/>
                  <w:rFonts w:cs="Calibri"/>
                  <w:b/>
                  <w:bCs/>
                  <w:sz w:val="22"/>
                  <w:szCs w:val="22"/>
                  <w:lang w:val="es-ES"/>
                </w:rPr>
                <w:t>Portal de Transparencia Municipal (torreon.gob.mx)</w:t>
              </w:r>
            </w:hyperlink>
          </w:p>
        </w:tc>
      </w:tr>
    </w:tbl>
    <w:p w14:paraId="37856796" w14:textId="77777777" w:rsidR="00BF0C38" w:rsidRPr="00BF0C38" w:rsidRDefault="00BF0C38">
      <w:pPr>
        <w:rPr>
          <w:rFonts w:cs="Calibri"/>
          <w:b/>
          <w:bCs/>
          <w:sz w:val="22"/>
          <w:szCs w:val="22"/>
          <w:lang w:val="es-MX"/>
        </w:rPr>
      </w:pPr>
    </w:p>
    <w:sectPr w:rsidR="00BF0C38" w:rsidRPr="00BF0C38">
      <w:headerReference w:type="default" r:id="rId10"/>
      <w:pgSz w:w="11906" w:h="16838"/>
      <w:pgMar w:top="840" w:right="906" w:bottom="798" w:left="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5551F" w14:textId="77777777" w:rsidR="00712AE1" w:rsidRDefault="00712AE1">
      <w:r>
        <w:separator/>
      </w:r>
    </w:p>
  </w:endnote>
  <w:endnote w:type="continuationSeparator" w:id="0">
    <w:p w14:paraId="161C9D54" w14:textId="77777777" w:rsidR="00712AE1" w:rsidRDefault="0071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3C9E6" w14:textId="77777777" w:rsidR="00712AE1" w:rsidRDefault="00712AE1">
      <w:r>
        <w:separator/>
      </w:r>
    </w:p>
  </w:footnote>
  <w:footnote w:type="continuationSeparator" w:id="0">
    <w:p w14:paraId="3E1ADA32" w14:textId="77777777" w:rsidR="00712AE1" w:rsidRDefault="00712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D6260" w14:textId="2A7C36FD" w:rsidR="00BF0C38" w:rsidRDefault="00364A93">
    <w:pPr>
      <w:pStyle w:val="Encabezado"/>
    </w:pPr>
    <w:r>
      <w:rPr>
        <w:noProof/>
        <w:lang w:eastAsia="en-US"/>
      </w:rPr>
      <w:drawing>
        <wp:anchor distT="0" distB="0" distL="114300" distR="114300" simplePos="0" relativeHeight="251657216" behindDoc="1" locked="0" layoutInCell="1" allowOverlap="1" wp14:anchorId="17C68360" wp14:editId="5E457A93">
          <wp:simplePos x="0" y="0"/>
          <wp:positionH relativeFrom="column">
            <wp:posOffset>1460500</wp:posOffset>
          </wp:positionH>
          <wp:positionV relativeFrom="paragraph">
            <wp:posOffset>50165</wp:posOffset>
          </wp:positionV>
          <wp:extent cx="3005455" cy="447675"/>
          <wp:effectExtent l="0" t="0" r="0" b="0"/>
          <wp:wrapTight wrapText="bothSides">
            <wp:wrapPolygon edited="0">
              <wp:start x="0" y="0"/>
              <wp:lineTo x="0" y="21140"/>
              <wp:lineTo x="21495" y="21140"/>
              <wp:lineTo x="21495" y="0"/>
              <wp:lineTo x="0" y="0"/>
            </wp:wrapPolygon>
          </wp:wrapTight>
          <wp:docPr id="175492703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1" locked="0" layoutInCell="1" allowOverlap="1" wp14:anchorId="35AAA93B" wp14:editId="7DF99D4F">
          <wp:simplePos x="0" y="0"/>
          <wp:positionH relativeFrom="column">
            <wp:posOffset>5328285</wp:posOffset>
          </wp:positionH>
          <wp:positionV relativeFrom="paragraph">
            <wp:posOffset>78105</wp:posOffset>
          </wp:positionV>
          <wp:extent cx="839470" cy="401320"/>
          <wp:effectExtent l="0" t="0" r="0" b="0"/>
          <wp:wrapTight wrapText="bothSides">
            <wp:wrapPolygon edited="0">
              <wp:start x="0" y="0"/>
              <wp:lineTo x="0" y="20506"/>
              <wp:lineTo x="21077" y="20506"/>
              <wp:lineTo x="21077" y="0"/>
              <wp:lineTo x="0" y="0"/>
            </wp:wrapPolygon>
          </wp:wrapTight>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470" cy="401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F0C38">
      <w:rPr>
        <w:lang w:val="es-MX"/>
      </w:rPr>
      <w:t xml:space="preserve">   </w:t>
    </w:r>
    <w:r>
      <w:rPr>
        <w:noProof/>
        <w:lang w:eastAsia="en-US"/>
      </w:rPr>
      <w:drawing>
        <wp:inline distT="0" distB="0" distL="0" distR="0" wp14:anchorId="1DB9B35C" wp14:editId="5A239C91">
          <wp:extent cx="495300" cy="50482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0C84"/>
    <w:multiLevelType w:val="hybridMultilevel"/>
    <w:tmpl w:val="A21A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E2716"/>
    <w:multiLevelType w:val="hybridMultilevel"/>
    <w:tmpl w:val="6AC2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0D22"/>
    <w:multiLevelType w:val="hybridMultilevel"/>
    <w:tmpl w:val="5BD2FD94"/>
    <w:lvl w:ilvl="0" w:tplc="9B7C759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837F1"/>
    <w:multiLevelType w:val="hybridMultilevel"/>
    <w:tmpl w:val="D3A28EF6"/>
    <w:lvl w:ilvl="0" w:tplc="04090003">
      <w:start w:val="1"/>
      <w:numFmt w:val="bullet"/>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E433B"/>
    <w:multiLevelType w:val="hybridMultilevel"/>
    <w:tmpl w:val="E0BA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421C5"/>
    <w:multiLevelType w:val="hybridMultilevel"/>
    <w:tmpl w:val="5A90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250C0"/>
    <w:multiLevelType w:val="hybridMultilevel"/>
    <w:tmpl w:val="2A06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F1BAE"/>
    <w:multiLevelType w:val="hybridMultilevel"/>
    <w:tmpl w:val="6002AF26"/>
    <w:lvl w:ilvl="0" w:tplc="04090001">
      <w:start w:val="1"/>
      <w:numFmt w:val="bullet"/>
      <w:lvlText w:val=""/>
      <w:lvlJc w:val="left"/>
      <w:pPr>
        <w:ind w:left="720" w:hanging="360"/>
      </w:pPr>
      <w:rPr>
        <w:rFonts w:ascii="Symbol" w:hAnsi="Symbol" w:hint="default"/>
      </w:rPr>
    </w:lvl>
    <w:lvl w:ilvl="1" w:tplc="C56E949E">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5160">
    <w:abstractNumId w:val="1"/>
  </w:num>
  <w:num w:numId="2" w16cid:durableId="1217206549">
    <w:abstractNumId w:val="2"/>
  </w:num>
  <w:num w:numId="3" w16cid:durableId="1375302524">
    <w:abstractNumId w:val="0"/>
  </w:num>
  <w:num w:numId="4" w16cid:durableId="558901277">
    <w:abstractNumId w:val="6"/>
  </w:num>
  <w:num w:numId="5" w16cid:durableId="1056704007">
    <w:abstractNumId w:val="7"/>
  </w:num>
  <w:num w:numId="6" w16cid:durableId="1647658208">
    <w:abstractNumId w:val="5"/>
  </w:num>
  <w:num w:numId="7" w16cid:durableId="657225431">
    <w:abstractNumId w:val="3"/>
  </w:num>
  <w:num w:numId="8" w16cid:durableId="329412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047022"/>
    <w:rsid w:val="000428B6"/>
    <w:rsid w:val="00146105"/>
    <w:rsid w:val="00157514"/>
    <w:rsid w:val="0016578B"/>
    <w:rsid w:val="00364A93"/>
    <w:rsid w:val="003B0B9D"/>
    <w:rsid w:val="004F673A"/>
    <w:rsid w:val="004F714F"/>
    <w:rsid w:val="00550AF4"/>
    <w:rsid w:val="00570A74"/>
    <w:rsid w:val="0058679E"/>
    <w:rsid w:val="005965E6"/>
    <w:rsid w:val="005E5F9C"/>
    <w:rsid w:val="00712AE1"/>
    <w:rsid w:val="00783EAF"/>
    <w:rsid w:val="00851272"/>
    <w:rsid w:val="008E76D5"/>
    <w:rsid w:val="00A36A84"/>
    <w:rsid w:val="00AD40E5"/>
    <w:rsid w:val="00B0211D"/>
    <w:rsid w:val="00BF0C38"/>
    <w:rsid w:val="00D057F2"/>
    <w:rsid w:val="00D87EC8"/>
    <w:rsid w:val="00EB2D4C"/>
    <w:rsid w:val="00FE5B14"/>
    <w:rsid w:val="128C6A12"/>
    <w:rsid w:val="164717FA"/>
    <w:rsid w:val="1AC936C5"/>
    <w:rsid w:val="22047022"/>
    <w:rsid w:val="242B7CD4"/>
    <w:rsid w:val="261E6989"/>
    <w:rsid w:val="2A645416"/>
    <w:rsid w:val="3D966310"/>
    <w:rsid w:val="460D2132"/>
    <w:rsid w:val="52CC0A2B"/>
    <w:rsid w:val="58665028"/>
    <w:rsid w:val="624E2AD0"/>
    <w:rsid w:val="62547FBE"/>
    <w:rsid w:val="625B2715"/>
    <w:rsid w:val="6FF54DE8"/>
    <w:rsid w:val="72C6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75A8D"/>
  <w15:chartTrackingRefBased/>
  <w15:docId w15:val="{4BCB8477-841B-40B6-99C0-8BD5E6DF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Encabezado">
    <w:name w:val="header"/>
    <w:basedOn w:val="Normal"/>
    <w:pPr>
      <w:tabs>
        <w:tab w:val="center" w:pos="4153"/>
        <w:tab w:val="right" w:pos="8306"/>
      </w:tabs>
    </w:pPr>
  </w:style>
  <w:style w:type="paragraph" w:styleId="Piedepgina">
    <w:name w:val="footer"/>
    <w:basedOn w:val="Normal"/>
    <w:pPr>
      <w:tabs>
        <w:tab w:val="center" w:pos="4153"/>
        <w:tab w:val="right" w:pos="8306"/>
      </w:tabs>
    </w:pPr>
  </w:style>
  <w:style w:type="paragraph" w:styleId="Prrafodelista">
    <w:name w:val="List Paragraph"/>
    <w:basedOn w:val="Normal"/>
    <w:uiPriority w:val="34"/>
    <w:qFormat/>
    <w:rsid w:val="00FE5B14"/>
    <w:pPr>
      <w:spacing w:after="160" w:line="259" w:lineRule="auto"/>
      <w:ind w:left="720"/>
      <w:contextualSpacing/>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reon.gob.mx/transparencia/fondos_federales.cfm" TargetMode="External" /><Relationship Id="rId3" Type="http://schemas.openxmlformats.org/officeDocument/2006/relationships/settings" Target="settings.xml" /><Relationship Id="rId7" Type="http://schemas.openxmlformats.org/officeDocument/2006/relationships/hyperlink" Target="mailto:jwilkie@wilkieasoc.com.mx"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www.torreon.gob.mx/transparencia/fondos_federales.cfm"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1546</Words>
  <Characters>9074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10599</CharactersWithSpaces>
  <SharedDoc>false</SharedDoc>
  <HLinks>
    <vt:vector size="12" baseType="variant">
      <vt:variant>
        <vt:i4>5111841</vt:i4>
      </vt:variant>
      <vt:variant>
        <vt:i4>3</vt:i4>
      </vt:variant>
      <vt:variant>
        <vt:i4>0</vt:i4>
      </vt:variant>
      <vt:variant>
        <vt:i4>5</vt:i4>
      </vt:variant>
      <vt:variant>
        <vt:lpwstr>http://www.torreon.gob.mx/transparencia/fondos_federales.cfm</vt:lpwstr>
      </vt:variant>
      <vt:variant>
        <vt:lpwstr/>
      </vt:variant>
      <vt:variant>
        <vt:i4>5111841</vt:i4>
      </vt:variant>
      <vt:variant>
        <vt:i4>0</vt:i4>
      </vt:variant>
      <vt:variant>
        <vt:i4>0</vt:i4>
      </vt:variant>
      <vt:variant>
        <vt:i4>5</vt:i4>
      </vt:variant>
      <vt:variant>
        <vt:lpwstr>http://www.torreon.gob.mx/transparencia/fondos_federales.cfm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Rodriguez</dc:creator>
  <cp:keywords/>
  <cp:lastModifiedBy>john wilkie</cp:lastModifiedBy>
  <cp:revision>2</cp:revision>
  <cp:lastPrinted>2022-07-08T18:17:00Z</cp:lastPrinted>
  <dcterms:created xsi:type="dcterms:W3CDTF">2024-09-06T19:20:00Z</dcterms:created>
  <dcterms:modified xsi:type="dcterms:W3CDTF">2024-09-06T19:20:00Z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9F56551BE439422FAB27A9FA5F21A4E8</vt:lpwstr>
  </property>
</Properties>
</file>